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0593E87">
      <w:pPr>
        <w:pStyle w:val="Title"/>
        <w:rPr>
          <w:rFonts w:eastAsia="Arial" w:cs="Arial"/>
          <w:b/>
          <w:szCs w:val="48"/>
          <w:lang w:val="en-AU"/>
        </w:rPr>
      </w:pPr>
    </w:p>
    <w:p w14:paraId="06E4AB71" w14:textId="11AD0F8F" w:rsidR="505238FD" w:rsidRPr="000A458C" w:rsidRDefault="35EC2431" w:rsidP="5E5F8E7C">
      <w:pPr>
        <w:pStyle w:val="Title"/>
        <w:rPr>
          <w:rFonts w:eastAsia="Arial"/>
          <w:b/>
          <w:bCs/>
          <w:lang w:val="en-AU"/>
        </w:rPr>
      </w:pPr>
      <w:r w:rsidRPr="5E5F8E7C">
        <w:rPr>
          <w:rFonts w:eastAsia="Arial"/>
          <w:b/>
          <w:bCs/>
          <w:lang w:val="en-AU"/>
        </w:rPr>
        <w:t>Neighbourhood Gathering</w:t>
      </w:r>
      <w:r w:rsidR="00D255AE">
        <w:rPr>
          <w:rFonts w:eastAsia="Arial"/>
          <w:b/>
          <w:bCs/>
          <w:lang w:val="en-AU"/>
        </w:rPr>
        <w:t>, Season 2 2024</w:t>
      </w:r>
    </w:p>
    <w:p w14:paraId="774CC51B" w14:textId="0023C794" w:rsidR="009F0EB5" w:rsidRDefault="46B938C1" w:rsidP="5E5F8E7C">
      <w:pPr>
        <w:pStyle w:val="Title"/>
        <w:rPr>
          <w:highlight w:val="lightGray"/>
        </w:rPr>
      </w:pPr>
      <w:r>
        <w:t>Hosted by Arts House</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70B3C287" w14:textId="54992021" w:rsidR="73BD0486" w:rsidRDefault="73BD0486" w:rsidP="73BD0486">
      <w:pPr>
        <w:rPr>
          <w:rFonts w:eastAsia="Arial" w:cs="Arial"/>
          <w:color w:val="000000" w:themeColor="text1"/>
          <w:lang w:val="en-AU"/>
        </w:rPr>
      </w:pPr>
    </w:p>
    <w:p w14:paraId="5551EE80" w14:textId="7C8CA566" w:rsidR="00FD628E" w:rsidRDefault="003F15AD" w:rsidP="73BD0486">
      <w:pPr>
        <w:rPr>
          <w:rFonts w:eastAsia="Arial" w:cs="Arial"/>
          <w:color w:val="000000" w:themeColor="text1"/>
          <w:lang w:val="en-AU"/>
        </w:rPr>
      </w:pPr>
      <w:r w:rsidRPr="003F15AD">
        <w:rPr>
          <w:rFonts w:eastAsia="Arial" w:cs="Arial"/>
          <w:noProof/>
          <w:color w:val="000000" w:themeColor="text1"/>
          <w:lang w:val="en-AU"/>
        </w:rPr>
        <w:drawing>
          <wp:inline distT="0" distB="0" distL="0" distR="0" wp14:anchorId="3AB2480B" wp14:editId="50E4D599">
            <wp:extent cx="4549711" cy="30194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555031" cy="3022955"/>
                    </a:xfrm>
                    <a:prstGeom prst="rect">
                      <a:avLst/>
                    </a:prstGeom>
                  </pic:spPr>
                </pic:pic>
              </a:graphicData>
            </a:graphic>
          </wp:inline>
        </w:drawing>
      </w:r>
    </w:p>
    <w:p w14:paraId="409154D1" w14:textId="79C05E9B" w:rsidR="00AE6D15" w:rsidRPr="00EC3E1D" w:rsidRDefault="00AE6D15" w:rsidP="1E2E6D85">
      <w:pPr>
        <w:pBdr>
          <w:top w:val="nil"/>
          <w:left w:val="nil"/>
          <w:bottom w:val="nil"/>
          <w:right w:val="nil"/>
          <w:between w:val="nil"/>
        </w:pBdr>
      </w:pPr>
    </w:p>
    <w:p w14:paraId="073CE97B" w14:textId="4A49906F" w:rsidR="2400442B" w:rsidRDefault="2400442B" w:rsidP="0FE0CAF6">
      <w:pPr>
        <w:shd w:val="clear" w:color="auto" w:fill="FFFFFF" w:themeFill="background1"/>
        <w:spacing w:after="240"/>
      </w:pPr>
      <w:r w:rsidRPr="0FE0CAF6">
        <w:rPr>
          <w:rFonts w:eastAsia="Arial" w:cs="Arial"/>
          <w:b/>
          <w:bCs/>
          <w:color w:val="212529"/>
          <w:sz w:val="24"/>
        </w:rPr>
        <w:t xml:space="preserve">Image credit: </w:t>
      </w:r>
      <w:r w:rsidRPr="0FE0CAF6">
        <w:rPr>
          <w:rFonts w:eastAsia="Arial" w:cs="Arial"/>
          <w:color w:val="212529"/>
          <w:sz w:val="24"/>
        </w:rPr>
        <w:t>Tiffany Garvie</w:t>
      </w:r>
    </w:p>
    <w:p w14:paraId="2D39726F" w14:textId="1BD63CAE" w:rsidR="2400442B" w:rsidRDefault="2400442B" w:rsidP="0FE0CAF6">
      <w:r w:rsidRPr="0FE0CAF6">
        <w:rPr>
          <w:rFonts w:eastAsia="Arial" w:cs="Arial"/>
          <w:b/>
          <w:bCs/>
          <w:color w:val="212529"/>
          <w:sz w:val="24"/>
        </w:rPr>
        <w:t xml:space="preserve">Image description: </w:t>
      </w:r>
      <w:r w:rsidRPr="0FE0CAF6">
        <w:rPr>
          <w:rFonts w:eastAsia="Arial" w:cs="Arial"/>
          <w:color w:val="212529"/>
          <w:sz w:val="24"/>
        </w:rPr>
        <w:t>Two dancers rehearsing in a large hall. Around them, people sit and stand, watching them perform.</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72537006"/>
      <w:r w:rsidRPr="0A568042">
        <w:rPr>
          <w:rFonts w:eastAsia="Arial" w:cs="Arial"/>
          <w:b/>
          <w:bCs/>
        </w:rPr>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4CB9E3B4" w14:textId="24844403" w:rsidR="0044650E" w:rsidRDefault="0044650E" w:rsidP="57B85328">
      <w:pPr>
        <w:rPr>
          <w:rFonts w:eastAsia="Calibri" w:cs="Arial"/>
          <w:color w:val="000000" w:themeColor="text1"/>
        </w:rPr>
      </w:pPr>
      <w:r w:rsidRPr="57B85328">
        <w:rPr>
          <w:rFonts w:eastAsia="Calibri" w:cs="Arial"/>
          <w:color w:val="000000" w:themeColor="text1"/>
        </w:rPr>
        <w:t xml:space="preserve">Please note, this </w:t>
      </w:r>
      <w:r w:rsidR="003F79AA" w:rsidRPr="57B85328">
        <w:rPr>
          <w:rFonts w:eastAsia="Calibri" w:cs="Arial"/>
          <w:color w:val="000000" w:themeColor="text1"/>
        </w:rPr>
        <w:t>event includes a rehearsal excerpt of a new work and</w:t>
      </w:r>
      <w:r w:rsidRPr="57B85328">
        <w:rPr>
          <w:rFonts w:eastAsia="Calibri" w:cs="Arial"/>
          <w:color w:val="000000" w:themeColor="text1"/>
        </w:rPr>
        <w:t xml:space="preserve"> changes are being made by artists until opening. We will endeavour to provide the latest access information </w:t>
      </w:r>
      <w:r w:rsidR="36945577" w:rsidRPr="57B85328">
        <w:rPr>
          <w:rFonts w:eastAsia="Calibri" w:cs="Arial"/>
          <w:color w:val="000000" w:themeColor="text1"/>
        </w:rPr>
        <w:t>across key stages of planning.</w:t>
      </w:r>
    </w:p>
    <w:p w14:paraId="0D530064" w14:textId="1C3B118D" w:rsidR="57B85328" w:rsidRDefault="57B85328" w:rsidP="57B85328">
      <w:pPr>
        <w:rPr>
          <w:rFonts w:eastAsia="Calibri" w:cs="Arial"/>
          <w:color w:val="000000" w:themeColor="text1"/>
        </w:rPr>
      </w:pPr>
    </w:p>
    <w:p w14:paraId="126151A7" w14:textId="37030E01" w:rsidR="0044650E" w:rsidRDefault="0044650E" w:rsidP="57B85328">
      <w:pPr>
        <w:rPr>
          <w:rFonts w:eastAsia="Calibri" w:cs="Arial"/>
          <w:color w:val="000000" w:themeColor="text1"/>
        </w:rPr>
      </w:pPr>
      <w:r w:rsidRPr="57B85328">
        <w:rPr>
          <w:rFonts w:eastAsia="Calibri" w:cs="Arial"/>
          <w:color w:val="000000" w:themeColor="text1"/>
        </w:rPr>
        <w:t xml:space="preserve">Arts House website will contain the most up to date version of this document and all ticket holders will be notified of any revisions made </w:t>
      </w:r>
      <w:r w:rsidR="006E5D2F" w:rsidRPr="57B85328">
        <w:rPr>
          <w:rFonts w:eastAsia="Calibri" w:cs="Arial"/>
          <w:color w:val="000000" w:themeColor="text1"/>
        </w:rPr>
        <w:t>1 day</w:t>
      </w:r>
      <w:r w:rsidRPr="57B85328">
        <w:rPr>
          <w:rFonts w:eastAsia="Calibri" w:cs="Arial"/>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2C50CC4C" w14:textId="3F1BDCC9" w:rsidR="00F97CC4" w:rsidRPr="00DA1384" w:rsidRDefault="00F97CC4" w:rsidP="57B85328">
      <w:pPr>
        <w:rPr>
          <w:rFonts w:eastAsia="Calibri" w:cs="Arial"/>
          <w:color w:val="000000" w:themeColor="text1"/>
        </w:rPr>
      </w:pPr>
      <w:r w:rsidRPr="57B85328">
        <w:rPr>
          <w:rFonts w:eastAsia="Calibri" w:cs="Arial"/>
          <w:color w:val="000000" w:themeColor="text1"/>
        </w:rPr>
        <w:t xml:space="preserve">This document was created: </w:t>
      </w:r>
      <w:r w:rsidR="5C35F3BF" w:rsidRPr="57B85328">
        <w:rPr>
          <w:rFonts w:eastAsia="Calibri" w:cs="Arial"/>
          <w:color w:val="000000" w:themeColor="text1"/>
        </w:rPr>
        <w:t xml:space="preserve">19 </w:t>
      </w:r>
      <w:r w:rsidR="5838F279" w:rsidRPr="57B85328">
        <w:rPr>
          <w:rFonts w:eastAsia="Calibri" w:cs="Arial"/>
          <w:color w:val="000000" w:themeColor="text1"/>
        </w:rPr>
        <w:t>July</w:t>
      </w:r>
      <w:r w:rsidRPr="57B85328">
        <w:rPr>
          <w:rFonts w:eastAsia="Calibri" w:cs="Arial"/>
          <w:color w:val="000000" w:themeColor="text1"/>
        </w:rPr>
        <w:t xml:space="preserve"> 202</w:t>
      </w:r>
      <w:r w:rsidR="3238A511" w:rsidRPr="57B85328">
        <w:rPr>
          <w:rFonts w:eastAsia="Calibri" w:cs="Arial"/>
          <w:color w:val="000000" w:themeColor="text1"/>
        </w:rPr>
        <w:t>4</w:t>
      </w:r>
    </w:p>
    <w:p w14:paraId="3FE099CC" w14:textId="68041DC4" w:rsidR="00F97CC4" w:rsidRDefault="00F97CC4" w:rsidP="0044650E">
      <w:pPr>
        <w:rPr>
          <w:rFonts w:eastAsia="Calibri" w:cs="Arial"/>
          <w:b/>
          <w:bCs/>
          <w:color w:val="000000" w:themeColor="text1"/>
        </w:rPr>
      </w:pPr>
      <w:r>
        <w:rPr>
          <w:rFonts w:eastAsia="Calibri" w:cs="Arial"/>
          <w:b/>
          <w:bCs/>
          <w:color w:val="000000" w:themeColor="text1"/>
        </w:rPr>
        <w:br w:type="page"/>
      </w:r>
    </w:p>
    <w:sdt>
      <w:sdtPr>
        <w:id w:val="1924049752"/>
        <w:docPartObj>
          <w:docPartGallery w:val="Table of Contents"/>
          <w:docPartUnique/>
        </w:docPartObj>
      </w:sdtPr>
      <w:sdtEndPr>
        <w:rPr>
          <w:sz w:val="24"/>
          <w:szCs w:val="22"/>
        </w:rPr>
      </w:sdtEndPr>
      <w:sdtContent>
        <w:p w14:paraId="131B7E55" w14:textId="5CFDC3D2" w:rsidR="00456DFD" w:rsidRPr="00456DFD" w:rsidRDefault="009A1444" w:rsidP="0A568042">
          <w:pPr>
            <w:rPr>
              <w:noProof/>
              <w:sz w:val="22"/>
              <w:szCs w:val="22"/>
            </w:rPr>
          </w:pPr>
          <w:r w:rsidRPr="003F15AD">
            <w:rPr>
              <w:b/>
              <w:bCs/>
            </w:rPr>
            <w:t>Contents</w:t>
          </w:r>
        </w:p>
        <w:p w14:paraId="67E10781" w14:textId="6EEE15F8" w:rsidR="00EC26F5" w:rsidRPr="00EC26F5" w:rsidRDefault="00A538B0">
          <w:pPr>
            <w:pStyle w:val="TOC1"/>
            <w:tabs>
              <w:tab w:val="right" w:leader="dot" w:pos="11047"/>
            </w:tabs>
            <w:rPr>
              <w:rFonts w:asciiTheme="minorHAnsi" w:hAnsiTheme="minorHAnsi"/>
              <w:noProof/>
              <w:kern w:val="2"/>
              <w:sz w:val="20"/>
              <w:szCs w:val="20"/>
              <w:lang w:val="en-AU" w:eastAsia="en-AU"/>
              <w14:ligatures w14:val="standardContextual"/>
            </w:rPr>
          </w:pPr>
          <w:r w:rsidRPr="00EC26F5">
            <w:rPr>
              <w:sz w:val="22"/>
              <w:szCs w:val="20"/>
            </w:rPr>
            <w:fldChar w:fldCharType="begin"/>
          </w:r>
          <w:r w:rsidRPr="00EC26F5">
            <w:rPr>
              <w:sz w:val="22"/>
              <w:szCs w:val="20"/>
            </w:rPr>
            <w:instrText>TOC \o "1-3" \h \z \u</w:instrText>
          </w:r>
          <w:r w:rsidRPr="00EC26F5">
            <w:rPr>
              <w:sz w:val="22"/>
              <w:szCs w:val="20"/>
            </w:rPr>
            <w:fldChar w:fldCharType="separate"/>
          </w:r>
          <w:hyperlink w:anchor="_Toc172537006" w:history="1">
            <w:r w:rsidR="00EC26F5" w:rsidRPr="00EC26F5">
              <w:rPr>
                <w:rStyle w:val="Hyperlink"/>
                <w:rFonts w:eastAsia="Arial" w:cs="Arial"/>
                <w:noProof/>
                <w:sz w:val="24"/>
                <w:szCs w:val="22"/>
              </w:rPr>
              <w:t>Updates to this document</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_Toc172537006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w:t>
            </w:r>
            <w:r w:rsidR="00EC26F5" w:rsidRPr="00EC26F5">
              <w:rPr>
                <w:noProof/>
                <w:webHidden/>
                <w:sz w:val="24"/>
                <w:szCs w:val="22"/>
              </w:rPr>
              <w:fldChar w:fldCharType="end"/>
            </w:r>
          </w:hyperlink>
        </w:p>
        <w:p w14:paraId="3EE9C2D8" w14:textId="567F3577"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07" w:history="1">
            <w:r w:rsidR="00EC26F5" w:rsidRPr="00EC26F5">
              <w:rPr>
                <w:rStyle w:val="Hyperlink"/>
                <w:noProof/>
                <w:sz w:val="24"/>
                <w:szCs w:val="22"/>
              </w:rPr>
              <w:t>Where</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_Toc172537007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3</w:t>
            </w:r>
            <w:r w:rsidR="00EC26F5" w:rsidRPr="00EC26F5">
              <w:rPr>
                <w:noProof/>
                <w:webHidden/>
                <w:sz w:val="24"/>
                <w:szCs w:val="22"/>
              </w:rPr>
              <w:fldChar w:fldCharType="end"/>
            </w:r>
          </w:hyperlink>
        </w:p>
        <w:p w14:paraId="28E4B049" w14:textId="14FFB213"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08" w:history="1">
            <w:r w:rsidR="00EC26F5" w:rsidRPr="00EC26F5">
              <w:rPr>
                <w:rStyle w:val="Hyperlink"/>
                <w:rFonts w:eastAsia="Arial" w:cs="Arial"/>
                <w:noProof/>
                <w:sz w:val="24"/>
                <w:szCs w:val="22"/>
              </w:rPr>
              <w:t>When</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_Toc172537008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3</w:t>
            </w:r>
            <w:r w:rsidR="00EC26F5" w:rsidRPr="00EC26F5">
              <w:rPr>
                <w:noProof/>
                <w:webHidden/>
                <w:sz w:val="24"/>
                <w:szCs w:val="22"/>
              </w:rPr>
              <w:fldChar w:fldCharType="end"/>
            </w:r>
          </w:hyperlink>
        </w:p>
        <w:p w14:paraId="684BB5DC" w14:textId="2FFF9050"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09" w:history="1">
            <w:r w:rsidR="00EC26F5" w:rsidRPr="00EC26F5">
              <w:rPr>
                <w:rStyle w:val="Hyperlink"/>
                <w:rFonts w:eastAsia="Arial"/>
                <w:noProof/>
                <w:sz w:val="24"/>
                <w:szCs w:val="22"/>
              </w:rPr>
              <w:t>Access Services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_Toc172537009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3</w:t>
            </w:r>
            <w:r w:rsidR="00EC26F5" w:rsidRPr="00EC26F5">
              <w:rPr>
                <w:noProof/>
                <w:webHidden/>
                <w:sz w:val="24"/>
                <w:szCs w:val="22"/>
              </w:rPr>
              <w:fldChar w:fldCharType="end"/>
            </w:r>
          </w:hyperlink>
        </w:p>
        <w:p w14:paraId="3B8CB4DB" w14:textId="3A2EB387"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10" w:history="1">
            <w:r w:rsidR="00EC26F5" w:rsidRPr="00EC26F5">
              <w:rPr>
                <w:rStyle w:val="Hyperlink"/>
                <w:noProof/>
                <w:sz w:val="24"/>
                <w:szCs w:val="22"/>
              </w:rPr>
              <w:t>Co-Hosts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_Toc172537010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5</w:t>
            </w:r>
            <w:r w:rsidR="00EC26F5" w:rsidRPr="00EC26F5">
              <w:rPr>
                <w:noProof/>
                <w:webHidden/>
                <w:sz w:val="24"/>
                <w:szCs w:val="22"/>
              </w:rPr>
              <w:fldChar w:fldCharType="end"/>
            </w:r>
          </w:hyperlink>
        </w:p>
        <w:p w14:paraId="2002F9AC" w14:textId="19FEE993"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11" w:history="1">
            <w:r w:rsidR="00EC26F5" w:rsidRPr="00EC26F5">
              <w:rPr>
                <w:rStyle w:val="Hyperlink"/>
                <w:rFonts w:eastAsia="Arial" w:cs="Arial"/>
                <w:noProof/>
                <w:sz w:val="24"/>
                <w:szCs w:val="22"/>
              </w:rPr>
              <w:t>Running Order</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_Toc172537011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7</w:t>
            </w:r>
            <w:r w:rsidR="00EC26F5" w:rsidRPr="00EC26F5">
              <w:rPr>
                <w:noProof/>
                <w:webHidden/>
                <w:sz w:val="24"/>
                <w:szCs w:val="22"/>
              </w:rPr>
              <w:fldChar w:fldCharType="end"/>
            </w:r>
          </w:hyperlink>
        </w:p>
        <w:p w14:paraId="2D30F33C" w14:textId="7F51EBBB"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12" w:history="1">
            <w:r w:rsidR="00EC26F5" w:rsidRPr="00EC26F5">
              <w:rPr>
                <w:rStyle w:val="Hyperlink"/>
                <w:noProof/>
                <w:sz w:val="24"/>
                <w:szCs w:val="22"/>
              </w:rPr>
              <w:t>Sensory Elements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_Toc172537012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7</w:t>
            </w:r>
            <w:r w:rsidR="00EC26F5" w:rsidRPr="00EC26F5">
              <w:rPr>
                <w:noProof/>
                <w:webHidden/>
                <w:sz w:val="24"/>
                <w:szCs w:val="22"/>
              </w:rPr>
              <w:fldChar w:fldCharType="end"/>
            </w:r>
          </w:hyperlink>
        </w:p>
        <w:p w14:paraId="49EFFDAB" w14:textId="21F03A32"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13" w:history="1">
            <w:r w:rsidR="00EC26F5" w:rsidRPr="00EC26F5">
              <w:rPr>
                <w:rStyle w:val="Hyperlink"/>
                <w:rFonts w:eastAsia="Arial"/>
                <w:noProof/>
                <w:sz w:val="24"/>
                <w:szCs w:val="22"/>
              </w:rPr>
              <w:t>Sound</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_Toc172537013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7</w:t>
            </w:r>
            <w:r w:rsidR="00EC26F5" w:rsidRPr="00EC26F5">
              <w:rPr>
                <w:noProof/>
                <w:webHidden/>
                <w:sz w:val="24"/>
                <w:szCs w:val="22"/>
              </w:rPr>
              <w:fldChar w:fldCharType="end"/>
            </w:r>
          </w:hyperlink>
        </w:p>
        <w:p w14:paraId="16E35DCB" w14:textId="36026D76"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14" w:history="1">
            <w:r w:rsidR="00EC26F5" w:rsidRPr="00EC26F5">
              <w:rPr>
                <w:rStyle w:val="Hyperlink"/>
                <w:rFonts w:eastAsia="Arial"/>
                <w:noProof/>
                <w:sz w:val="24"/>
                <w:szCs w:val="22"/>
              </w:rPr>
              <w:t>Lighting</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_Toc172537014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7</w:t>
            </w:r>
            <w:r w:rsidR="00EC26F5" w:rsidRPr="00EC26F5">
              <w:rPr>
                <w:noProof/>
                <w:webHidden/>
                <w:sz w:val="24"/>
                <w:szCs w:val="22"/>
              </w:rPr>
              <w:fldChar w:fldCharType="end"/>
            </w:r>
          </w:hyperlink>
        </w:p>
        <w:p w14:paraId="2B91F1F7" w14:textId="3B3F6C00"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15" w:history="1">
            <w:r w:rsidR="00EC26F5" w:rsidRPr="00EC26F5">
              <w:rPr>
                <w:rStyle w:val="Hyperlink"/>
                <w:rFonts w:eastAsia="Arial"/>
                <w:noProof/>
                <w:sz w:val="24"/>
                <w:szCs w:val="22"/>
              </w:rPr>
              <w:t>Physical</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_Toc172537015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8</w:t>
            </w:r>
            <w:r w:rsidR="00EC26F5" w:rsidRPr="00EC26F5">
              <w:rPr>
                <w:noProof/>
                <w:webHidden/>
                <w:sz w:val="24"/>
                <w:szCs w:val="22"/>
              </w:rPr>
              <w:fldChar w:fldCharType="end"/>
            </w:r>
          </w:hyperlink>
        </w:p>
        <w:p w14:paraId="18FC5392" w14:textId="7F06C7EA"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16" w:history="1">
            <w:r w:rsidR="00EC26F5" w:rsidRPr="00EC26F5">
              <w:rPr>
                <w:rStyle w:val="Hyperlink"/>
                <w:rFonts w:eastAsia="Arial"/>
                <w:noProof/>
                <w:sz w:val="24"/>
                <w:szCs w:val="22"/>
              </w:rPr>
              <w:t>Smell</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_Toc172537016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8</w:t>
            </w:r>
            <w:r w:rsidR="00EC26F5" w:rsidRPr="00EC26F5">
              <w:rPr>
                <w:noProof/>
                <w:webHidden/>
                <w:sz w:val="24"/>
                <w:szCs w:val="22"/>
              </w:rPr>
              <w:fldChar w:fldCharType="end"/>
            </w:r>
          </w:hyperlink>
        </w:p>
        <w:p w14:paraId="231EBC6B" w14:textId="136074A5"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17" w:history="1">
            <w:r w:rsidR="00EC26F5" w:rsidRPr="00EC26F5">
              <w:rPr>
                <w:rStyle w:val="Hyperlink"/>
                <w:rFonts w:eastAsia="Arial"/>
                <w:noProof/>
                <w:sz w:val="24"/>
                <w:szCs w:val="22"/>
              </w:rPr>
              <w:t>Visual</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_Toc172537017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8</w:t>
            </w:r>
            <w:r w:rsidR="00EC26F5" w:rsidRPr="00EC26F5">
              <w:rPr>
                <w:noProof/>
                <w:webHidden/>
                <w:sz w:val="24"/>
                <w:szCs w:val="22"/>
              </w:rPr>
              <w:fldChar w:fldCharType="end"/>
            </w:r>
          </w:hyperlink>
        </w:p>
        <w:p w14:paraId="6D2F0712" w14:textId="0465755D"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18" w:history="1">
            <w:r w:rsidR="00EC26F5" w:rsidRPr="00EC26F5">
              <w:rPr>
                <w:rStyle w:val="Hyperlink"/>
                <w:rFonts w:eastAsia="Arial"/>
                <w:noProof/>
                <w:sz w:val="24"/>
                <w:szCs w:val="22"/>
              </w:rPr>
              <w:t>Entry to space</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_Toc172537018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8</w:t>
            </w:r>
            <w:r w:rsidR="00EC26F5" w:rsidRPr="00EC26F5">
              <w:rPr>
                <w:noProof/>
                <w:webHidden/>
                <w:sz w:val="24"/>
                <w:szCs w:val="22"/>
              </w:rPr>
              <w:fldChar w:fldCharType="end"/>
            </w:r>
          </w:hyperlink>
        </w:p>
        <w:p w14:paraId="402F3234" w14:textId="22C1AFAC"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19" w:history="1">
            <w:r w:rsidR="00EC26F5" w:rsidRPr="00EC26F5">
              <w:rPr>
                <w:rStyle w:val="Hyperlink"/>
                <w:rFonts w:eastAsia="Arial"/>
                <w:noProof/>
                <w:sz w:val="24"/>
                <w:szCs w:val="22"/>
              </w:rPr>
              <w:t>Shocks or surprises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_Toc172537019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10</w:t>
            </w:r>
            <w:r w:rsidR="00EC26F5" w:rsidRPr="00EC26F5">
              <w:rPr>
                <w:noProof/>
                <w:webHidden/>
                <w:sz w:val="24"/>
                <w:szCs w:val="22"/>
              </w:rPr>
              <w:fldChar w:fldCharType="end"/>
            </w:r>
          </w:hyperlink>
        </w:p>
        <w:p w14:paraId="6DA5C7AF" w14:textId="17003AFE"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0" w:history="1">
            <w:r w:rsidR="00EC26F5" w:rsidRPr="00EC26F5">
              <w:rPr>
                <w:rStyle w:val="Hyperlink"/>
                <w:rFonts w:eastAsia="Arial"/>
                <w:noProof/>
                <w:sz w:val="24"/>
                <w:szCs w:val="22"/>
              </w:rPr>
              <w:t>Audience experience</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_Toc172537020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10</w:t>
            </w:r>
            <w:r w:rsidR="00EC26F5" w:rsidRPr="00EC26F5">
              <w:rPr>
                <w:noProof/>
                <w:webHidden/>
                <w:sz w:val="24"/>
                <w:szCs w:val="22"/>
              </w:rPr>
              <w:fldChar w:fldCharType="end"/>
            </w:r>
          </w:hyperlink>
        </w:p>
        <w:p w14:paraId="0BEA79C4" w14:textId="301CE9F2"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1" w:history="1">
            <w:r w:rsidR="00EC26F5" w:rsidRPr="00EC26F5">
              <w:rPr>
                <w:rStyle w:val="Hyperlink"/>
                <w:rFonts w:eastAsia="Arial"/>
                <w:noProof/>
                <w:sz w:val="24"/>
                <w:szCs w:val="22"/>
              </w:rPr>
              <w:t>Social expectations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_Toc172537021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10</w:t>
            </w:r>
            <w:r w:rsidR="00EC26F5" w:rsidRPr="00EC26F5">
              <w:rPr>
                <w:noProof/>
                <w:webHidden/>
                <w:sz w:val="24"/>
                <w:szCs w:val="22"/>
              </w:rPr>
              <w:fldChar w:fldCharType="end"/>
            </w:r>
          </w:hyperlink>
        </w:p>
        <w:p w14:paraId="3D4E0AFA" w14:textId="141CE45B"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22" w:history="1">
            <w:r w:rsidR="00EC26F5" w:rsidRPr="00EC26F5">
              <w:rPr>
                <w:rStyle w:val="Hyperlink"/>
                <w:rFonts w:eastAsia="Arial" w:cs="Arial"/>
                <w:noProof/>
                <w:sz w:val="24"/>
                <w:szCs w:val="22"/>
              </w:rPr>
              <w:t>Other</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_Toc172537022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11</w:t>
            </w:r>
            <w:r w:rsidR="00EC26F5" w:rsidRPr="00EC26F5">
              <w:rPr>
                <w:noProof/>
                <w:webHidden/>
                <w:sz w:val="24"/>
                <w:szCs w:val="22"/>
              </w:rPr>
              <w:fldChar w:fldCharType="end"/>
            </w:r>
          </w:hyperlink>
        </w:p>
        <w:p w14:paraId="7607EA31" w14:textId="09F30729"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3" w:history="1">
            <w:r w:rsidR="00EC26F5" w:rsidRPr="00EC26F5">
              <w:rPr>
                <w:rStyle w:val="Hyperlink"/>
                <w:rFonts w:eastAsia="Arial"/>
                <w:noProof/>
                <w:sz w:val="24"/>
                <w:szCs w:val="22"/>
              </w:rPr>
              <w:t>Content Warnings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_Toc172537023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11</w:t>
            </w:r>
            <w:r w:rsidR="00EC26F5" w:rsidRPr="00EC26F5">
              <w:rPr>
                <w:noProof/>
                <w:webHidden/>
                <w:sz w:val="24"/>
                <w:szCs w:val="22"/>
              </w:rPr>
              <w:fldChar w:fldCharType="end"/>
            </w:r>
          </w:hyperlink>
        </w:p>
        <w:p w14:paraId="28B03DAF" w14:textId="2CE60F05"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4" w:history="1">
            <w:r w:rsidR="00EC26F5" w:rsidRPr="00EC26F5">
              <w:rPr>
                <w:rStyle w:val="Hyperlink"/>
                <w:rFonts w:eastAsia="Arial"/>
                <w:noProof/>
                <w:sz w:val="24"/>
                <w:szCs w:val="22"/>
              </w:rPr>
              <w:t>General Notes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_Toc172537024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11</w:t>
            </w:r>
            <w:r w:rsidR="00EC26F5" w:rsidRPr="00EC26F5">
              <w:rPr>
                <w:noProof/>
                <w:webHidden/>
                <w:sz w:val="24"/>
                <w:szCs w:val="22"/>
              </w:rPr>
              <w:fldChar w:fldCharType="end"/>
            </w:r>
          </w:hyperlink>
        </w:p>
        <w:p w14:paraId="0C3B1B00" w14:textId="68649775"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25" w:history="1">
            <w:r w:rsidR="00EC26F5" w:rsidRPr="00EC26F5">
              <w:rPr>
                <w:rStyle w:val="Hyperlink"/>
                <w:noProof/>
                <w:sz w:val="24"/>
                <w:szCs w:val="22"/>
              </w:rPr>
              <w:t>The Venue</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_Toc172537025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12</w:t>
            </w:r>
            <w:r w:rsidR="00EC26F5" w:rsidRPr="00EC26F5">
              <w:rPr>
                <w:noProof/>
                <w:webHidden/>
                <w:sz w:val="24"/>
                <w:szCs w:val="22"/>
              </w:rPr>
              <w:fldChar w:fldCharType="end"/>
            </w:r>
          </w:hyperlink>
        </w:p>
        <w:p w14:paraId="528779DC" w14:textId="162A4771"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6" w:history="1">
            <w:r w:rsidR="00EC26F5" w:rsidRPr="00EC26F5">
              <w:rPr>
                <w:rStyle w:val="Hyperlink"/>
                <w:noProof/>
                <w:sz w:val="24"/>
                <w:szCs w:val="22"/>
              </w:rPr>
              <w:t>Front Entrance</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_Toc172537026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12</w:t>
            </w:r>
            <w:r w:rsidR="00EC26F5" w:rsidRPr="00EC26F5">
              <w:rPr>
                <w:noProof/>
                <w:webHidden/>
                <w:sz w:val="24"/>
                <w:szCs w:val="22"/>
              </w:rPr>
              <w:fldChar w:fldCharType="end"/>
            </w:r>
          </w:hyperlink>
        </w:p>
        <w:p w14:paraId="325AC2DE" w14:textId="63A4C3B0"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7" w:history="1">
            <w:r w:rsidR="00EC26F5" w:rsidRPr="00EC26F5">
              <w:rPr>
                <w:rStyle w:val="Hyperlink"/>
                <w:rFonts w:eastAsia="Arial"/>
                <w:noProof/>
                <w:sz w:val="24"/>
                <w:szCs w:val="22"/>
              </w:rPr>
              <w:t>Accessible Entrances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_Toc172537027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13</w:t>
            </w:r>
            <w:r w:rsidR="00EC26F5" w:rsidRPr="00EC26F5">
              <w:rPr>
                <w:noProof/>
                <w:webHidden/>
                <w:sz w:val="24"/>
                <w:szCs w:val="22"/>
              </w:rPr>
              <w:fldChar w:fldCharType="end"/>
            </w:r>
          </w:hyperlink>
        </w:p>
        <w:p w14:paraId="5EF27F3C" w14:textId="26929878"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8" w:history="1">
            <w:r w:rsidR="00EC26F5" w:rsidRPr="00EC26F5">
              <w:rPr>
                <w:rStyle w:val="Hyperlink"/>
                <w:rFonts w:eastAsia="Arial"/>
                <w:noProof/>
                <w:sz w:val="24"/>
                <w:szCs w:val="22"/>
              </w:rPr>
              <w:t>Reception and Box Office</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_Toc172537028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14</w:t>
            </w:r>
            <w:r w:rsidR="00EC26F5" w:rsidRPr="00EC26F5">
              <w:rPr>
                <w:noProof/>
                <w:webHidden/>
                <w:sz w:val="24"/>
                <w:szCs w:val="22"/>
              </w:rPr>
              <w:fldChar w:fldCharType="end"/>
            </w:r>
          </w:hyperlink>
        </w:p>
        <w:p w14:paraId="180810AB" w14:textId="4FD9ECAF"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29" w:history="1">
            <w:r w:rsidR="00EC26F5" w:rsidRPr="00EC26F5">
              <w:rPr>
                <w:rStyle w:val="Hyperlink"/>
                <w:rFonts w:eastAsia="Arial"/>
                <w:noProof/>
                <w:sz w:val="24"/>
                <w:szCs w:val="22"/>
              </w:rPr>
              <w:t>Ushers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_Toc172537029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14</w:t>
            </w:r>
            <w:r w:rsidR="00EC26F5" w:rsidRPr="00EC26F5">
              <w:rPr>
                <w:noProof/>
                <w:webHidden/>
                <w:sz w:val="24"/>
                <w:szCs w:val="22"/>
              </w:rPr>
              <w:fldChar w:fldCharType="end"/>
            </w:r>
          </w:hyperlink>
        </w:p>
        <w:p w14:paraId="08742ADE" w14:textId="0F470F94"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30" w:history="1">
            <w:r w:rsidR="00EC26F5" w:rsidRPr="00EC26F5">
              <w:rPr>
                <w:rStyle w:val="Hyperlink"/>
                <w:rFonts w:eastAsia="Arial"/>
                <w:noProof/>
                <w:sz w:val="24"/>
                <w:szCs w:val="22"/>
              </w:rPr>
              <w:t>Quiet Space</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_Toc172537030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15</w:t>
            </w:r>
            <w:r w:rsidR="00EC26F5" w:rsidRPr="00EC26F5">
              <w:rPr>
                <w:noProof/>
                <w:webHidden/>
                <w:sz w:val="24"/>
                <w:szCs w:val="22"/>
              </w:rPr>
              <w:fldChar w:fldCharType="end"/>
            </w:r>
          </w:hyperlink>
        </w:p>
        <w:p w14:paraId="6B9D49B5" w14:textId="56C65B9E"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31" w:history="1">
            <w:r w:rsidR="00EC26F5" w:rsidRPr="00EC26F5">
              <w:rPr>
                <w:rStyle w:val="Hyperlink"/>
                <w:rFonts w:eastAsia="Arial"/>
                <w:noProof/>
                <w:sz w:val="24"/>
                <w:szCs w:val="22"/>
              </w:rPr>
              <w:t>Bathrooms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_Toc172537031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15</w:t>
            </w:r>
            <w:r w:rsidR="00EC26F5" w:rsidRPr="00EC26F5">
              <w:rPr>
                <w:noProof/>
                <w:webHidden/>
                <w:sz w:val="24"/>
                <w:szCs w:val="22"/>
              </w:rPr>
              <w:fldChar w:fldCharType="end"/>
            </w:r>
          </w:hyperlink>
        </w:p>
        <w:p w14:paraId="0C219467" w14:textId="23B5E309"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32" w:history="1">
            <w:r w:rsidR="00EC26F5" w:rsidRPr="00EC26F5">
              <w:rPr>
                <w:rStyle w:val="Hyperlink"/>
                <w:rFonts w:eastAsia="Arial"/>
                <w:noProof/>
                <w:sz w:val="24"/>
                <w:szCs w:val="22"/>
              </w:rPr>
              <w:t>Door to Main Hall</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_Toc172537032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16</w:t>
            </w:r>
            <w:r w:rsidR="00EC26F5" w:rsidRPr="00EC26F5">
              <w:rPr>
                <w:noProof/>
                <w:webHidden/>
                <w:sz w:val="24"/>
                <w:szCs w:val="22"/>
              </w:rPr>
              <w:fldChar w:fldCharType="end"/>
            </w:r>
          </w:hyperlink>
        </w:p>
        <w:p w14:paraId="7F46D967" w14:textId="363F6024"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33" w:history="1">
            <w:r w:rsidR="00EC26F5" w:rsidRPr="00EC26F5">
              <w:rPr>
                <w:rStyle w:val="Hyperlink"/>
                <w:rFonts w:eastAsia="Arial" w:cs="Arial"/>
                <w:noProof/>
                <w:sz w:val="24"/>
                <w:szCs w:val="22"/>
              </w:rPr>
              <w:t>Transport</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_Toc172537033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17</w:t>
            </w:r>
            <w:r w:rsidR="00EC26F5" w:rsidRPr="00EC26F5">
              <w:rPr>
                <w:noProof/>
                <w:webHidden/>
                <w:sz w:val="24"/>
                <w:szCs w:val="22"/>
              </w:rPr>
              <w:fldChar w:fldCharType="end"/>
            </w:r>
          </w:hyperlink>
        </w:p>
        <w:p w14:paraId="5C0F4824" w14:textId="684929BB"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34" w:history="1">
            <w:r w:rsidR="00EC26F5" w:rsidRPr="00EC26F5">
              <w:rPr>
                <w:rStyle w:val="Hyperlink"/>
                <w:noProof/>
                <w:sz w:val="24"/>
                <w:szCs w:val="22"/>
              </w:rPr>
              <w:t>Tram</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_Toc172537034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17</w:t>
            </w:r>
            <w:r w:rsidR="00EC26F5" w:rsidRPr="00EC26F5">
              <w:rPr>
                <w:noProof/>
                <w:webHidden/>
                <w:sz w:val="24"/>
                <w:szCs w:val="22"/>
              </w:rPr>
              <w:fldChar w:fldCharType="end"/>
            </w:r>
          </w:hyperlink>
        </w:p>
        <w:p w14:paraId="514F7381" w14:textId="2A89721A"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35" w:history="1">
            <w:r w:rsidR="00EC26F5" w:rsidRPr="00EC26F5">
              <w:rPr>
                <w:rStyle w:val="Hyperlink"/>
                <w:noProof/>
                <w:sz w:val="24"/>
                <w:szCs w:val="22"/>
              </w:rPr>
              <w:t>Train</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_Toc172537035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17</w:t>
            </w:r>
            <w:r w:rsidR="00EC26F5" w:rsidRPr="00EC26F5">
              <w:rPr>
                <w:noProof/>
                <w:webHidden/>
                <w:sz w:val="24"/>
                <w:szCs w:val="22"/>
              </w:rPr>
              <w:fldChar w:fldCharType="end"/>
            </w:r>
          </w:hyperlink>
        </w:p>
        <w:p w14:paraId="700F0150" w14:textId="6591B5F4"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36" w:history="1">
            <w:r w:rsidR="00EC26F5" w:rsidRPr="00EC26F5">
              <w:rPr>
                <w:rStyle w:val="Hyperlink"/>
                <w:noProof/>
                <w:sz w:val="24"/>
                <w:szCs w:val="22"/>
              </w:rPr>
              <w:t>Bus</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_Toc172537036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17</w:t>
            </w:r>
            <w:r w:rsidR="00EC26F5" w:rsidRPr="00EC26F5">
              <w:rPr>
                <w:noProof/>
                <w:webHidden/>
                <w:sz w:val="24"/>
                <w:szCs w:val="22"/>
              </w:rPr>
              <w:fldChar w:fldCharType="end"/>
            </w:r>
          </w:hyperlink>
        </w:p>
        <w:p w14:paraId="0AB25805" w14:textId="2D4C3AC1" w:rsidR="00EC26F5" w:rsidRPr="00EC26F5" w:rsidRDefault="00D255AE">
          <w:pPr>
            <w:pStyle w:val="TOC2"/>
            <w:tabs>
              <w:tab w:val="right" w:leader="dot" w:pos="11047"/>
            </w:tabs>
            <w:rPr>
              <w:rFonts w:asciiTheme="minorHAnsi" w:hAnsiTheme="minorHAnsi"/>
              <w:noProof/>
              <w:kern w:val="2"/>
              <w:sz w:val="20"/>
              <w:szCs w:val="20"/>
              <w:lang w:val="en-AU" w:eastAsia="en-AU"/>
              <w14:ligatures w14:val="standardContextual"/>
            </w:rPr>
          </w:pPr>
          <w:hyperlink w:anchor="_Toc172537037" w:history="1">
            <w:r w:rsidR="00EC26F5" w:rsidRPr="00EC26F5">
              <w:rPr>
                <w:rStyle w:val="Hyperlink"/>
                <w:noProof/>
                <w:sz w:val="24"/>
                <w:szCs w:val="22"/>
              </w:rPr>
              <w:t>Parking</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_Toc172537037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17</w:t>
            </w:r>
            <w:r w:rsidR="00EC26F5" w:rsidRPr="00EC26F5">
              <w:rPr>
                <w:noProof/>
                <w:webHidden/>
                <w:sz w:val="24"/>
                <w:szCs w:val="22"/>
              </w:rPr>
              <w:fldChar w:fldCharType="end"/>
            </w:r>
          </w:hyperlink>
        </w:p>
        <w:p w14:paraId="76E77854" w14:textId="22813AE1" w:rsidR="00EC26F5" w:rsidRPr="00EC26F5" w:rsidRDefault="00D255AE">
          <w:pPr>
            <w:pStyle w:val="TOC1"/>
            <w:tabs>
              <w:tab w:val="right" w:leader="dot" w:pos="11047"/>
            </w:tabs>
            <w:rPr>
              <w:rFonts w:asciiTheme="minorHAnsi" w:hAnsiTheme="minorHAnsi"/>
              <w:noProof/>
              <w:kern w:val="2"/>
              <w:sz w:val="20"/>
              <w:szCs w:val="20"/>
              <w:lang w:val="en-AU" w:eastAsia="en-AU"/>
              <w14:ligatures w14:val="standardContextual"/>
            </w:rPr>
          </w:pPr>
          <w:hyperlink w:anchor="_Toc172537038" w:history="1">
            <w:r w:rsidR="00EC26F5" w:rsidRPr="00EC26F5">
              <w:rPr>
                <w:rStyle w:val="Hyperlink"/>
                <w:rFonts w:eastAsia="Arial" w:cs="Arial"/>
                <w:noProof/>
                <w:sz w:val="24"/>
                <w:szCs w:val="22"/>
              </w:rPr>
              <w:t>COVID Safety</w:t>
            </w:r>
            <w:r w:rsidR="00EC26F5" w:rsidRPr="00EC26F5">
              <w:rPr>
                <w:noProof/>
                <w:webHidden/>
                <w:sz w:val="24"/>
                <w:szCs w:val="22"/>
              </w:rPr>
              <w:tab/>
            </w:r>
            <w:r w:rsidR="00EC26F5" w:rsidRPr="00EC26F5">
              <w:rPr>
                <w:noProof/>
                <w:webHidden/>
                <w:sz w:val="24"/>
                <w:szCs w:val="22"/>
              </w:rPr>
              <w:fldChar w:fldCharType="begin"/>
            </w:r>
            <w:r w:rsidR="00EC26F5" w:rsidRPr="00EC26F5">
              <w:rPr>
                <w:noProof/>
                <w:webHidden/>
                <w:sz w:val="24"/>
                <w:szCs w:val="22"/>
              </w:rPr>
              <w:instrText xml:space="preserve"> PAGEREF _Toc172537038 \h </w:instrText>
            </w:r>
            <w:r w:rsidR="00EC26F5" w:rsidRPr="00EC26F5">
              <w:rPr>
                <w:noProof/>
                <w:webHidden/>
                <w:sz w:val="24"/>
                <w:szCs w:val="22"/>
              </w:rPr>
            </w:r>
            <w:r w:rsidR="00EC26F5" w:rsidRPr="00EC26F5">
              <w:rPr>
                <w:noProof/>
                <w:webHidden/>
                <w:sz w:val="24"/>
                <w:szCs w:val="22"/>
              </w:rPr>
              <w:fldChar w:fldCharType="separate"/>
            </w:r>
            <w:r w:rsidR="00EC26F5" w:rsidRPr="00EC26F5">
              <w:rPr>
                <w:noProof/>
                <w:webHidden/>
                <w:sz w:val="24"/>
                <w:szCs w:val="22"/>
              </w:rPr>
              <w:t>18</w:t>
            </w:r>
            <w:r w:rsidR="00EC26F5" w:rsidRPr="00EC26F5">
              <w:rPr>
                <w:noProof/>
                <w:webHidden/>
                <w:sz w:val="24"/>
                <w:szCs w:val="22"/>
              </w:rPr>
              <w:fldChar w:fldCharType="end"/>
            </w:r>
          </w:hyperlink>
        </w:p>
        <w:p w14:paraId="38DCFE9F" w14:textId="2900176B" w:rsidR="00456DFD" w:rsidRPr="003F15AD" w:rsidRDefault="00A538B0" w:rsidP="0A568042">
          <w:pPr>
            <w:pStyle w:val="TOC1"/>
            <w:tabs>
              <w:tab w:val="right" w:leader="dot" w:pos="11055"/>
            </w:tabs>
            <w:rPr>
              <w:rStyle w:val="Hyperlink"/>
              <w:noProof/>
              <w:sz w:val="24"/>
              <w:szCs w:val="22"/>
              <w:lang w:val="en-AU" w:eastAsia="en-AU"/>
            </w:rPr>
          </w:pPr>
          <w:r w:rsidRPr="00EC26F5">
            <w:rPr>
              <w:sz w:val="22"/>
              <w:szCs w:val="20"/>
            </w:rPr>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172537007"/>
      <w:r w:rsidRPr="0A568042">
        <w:rPr>
          <w:b/>
          <w:bCs/>
        </w:rPr>
        <w:lastRenderedPageBreak/>
        <w:t>Where</w:t>
      </w:r>
      <w:bookmarkEnd w:id="3"/>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72537008"/>
      <w:r w:rsidRPr="0A568042">
        <w:rPr>
          <w:rFonts w:eastAsia="Arial" w:cs="Arial"/>
          <w:b/>
          <w:bCs/>
        </w:rPr>
        <w:t>When</w:t>
      </w:r>
      <w:bookmarkEnd w:id="4"/>
    </w:p>
    <w:p w14:paraId="3C2FD97C" w14:textId="7A00F4D1" w:rsidR="00844B13" w:rsidRPr="00EC3E1D" w:rsidRDefault="00844B13" w:rsidP="5E5F8E7C">
      <w:pPr>
        <w:pBdr>
          <w:top w:val="nil"/>
          <w:left w:val="nil"/>
          <w:bottom w:val="nil"/>
          <w:right w:val="nil"/>
          <w:between w:val="nil"/>
        </w:pBdr>
        <w:rPr>
          <w:rFonts w:eastAsia="Calibri" w:cs="Arial"/>
          <w:b/>
          <w:bCs/>
          <w:color w:val="000000" w:themeColor="text1"/>
        </w:rPr>
      </w:pPr>
    </w:p>
    <w:p w14:paraId="525595AB" w14:textId="61BC9CE3" w:rsidR="00AE6D15" w:rsidRPr="003F15AD" w:rsidRDefault="71E5406E" w:rsidP="009F0EB5">
      <w:pPr>
        <w:spacing w:line="360" w:lineRule="auto"/>
        <w:rPr>
          <w:rFonts w:cs="Arial"/>
          <w:color w:val="212529"/>
          <w:shd w:val="clear" w:color="auto" w:fill="FFFFFF"/>
        </w:rPr>
      </w:pPr>
      <w:r w:rsidRPr="5E5F8E7C">
        <w:rPr>
          <w:rStyle w:val="userway-s7-active"/>
          <w:rFonts w:cs="Arial"/>
          <w:color w:val="212529"/>
          <w:shd w:val="clear" w:color="auto" w:fill="FFFFFF"/>
        </w:rPr>
        <w:t>Wednesday 24 July 2024</w:t>
      </w:r>
      <w:r w:rsidR="00F97CC4">
        <w:br/>
      </w:r>
      <w:r w:rsidR="4EDDBC8C" w:rsidRPr="5E5F8E7C">
        <w:rPr>
          <w:rStyle w:val="userway-s7-active"/>
          <w:rFonts w:cs="Arial"/>
          <w:color w:val="212529"/>
        </w:rPr>
        <w:t>10:30am</w:t>
      </w:r>
      <w:r w:rsidR="2E29324C" w:rsidRPr="5E5F8E7C">
        <w:rPr>
          <w:rStyle w:val="userway-s7-active"/>
          <w:rFonts w:cs="Arial"/>
          <w:color w:val="212529"/>
        </w:rPr>
        <w:t xml:space="preserve">  </w:t>
      </w:r>
    </w:p>
    <w:p w14:paraId="55499921" w14:textId="38A1C7CB" w:rsidR="009A1444" w:rsidRDefault="005C7CDD" w:rsidP="5E5F8E7C">
      <w:pPr>
        <w:shd w:val="clear" w:color="auto" w:fill="FFFFFF" w:themeFill="background1"/>
        <w:spacing w:line="360" w:lineRule="auto"/>
        <w:rPr>
          <w:rFonts w:eastAsia="Times New Roman" w:cs="Arial"/>
          <w:color w:val="212529"/>
          <w:lang w:val="en-AU" w:eastAsia="en-AU"/>
        </w:rPr>
      </w:pPr>
      <w:r w:rsidRPr="5E5F8E7C">
        <w:rPr>
          <w:rFonts w:eastAsia="Times New Roman" w:cs="Arial"/>
          <w:color w:val="212529"/>
          <w:lang w:val="en-AU" w:eastAsia="en-AU"/>
        </w:rPr>
        <w:t xml:space="preserve">Duration: </w:t>
      </w:r>
      <w:r w:rsidR="2063F5A7" w:rsidRPr="5E5F8E7C">
        <w:rPr>
          <w:rFonts w:eastAsia="Times New Roman" w:cs="Arial"/>
          <w:color w:val="212529"/>
          <w:lang w:val="en-AU" w:eastAsia="en-AU"/>
        </w:rPr>
        <w:t>90 minutes</w:t>
      </w:r>
    </w:p>
    <w:p w14:paraId="267499ED" w14:textId="3A2B5743" w:rsidR="009F0EB5" w:rsidRPr="009A1444" w:rsidRDefault="009F0EB5" w:rsidP="0A568042">
      <w:pPr>
        <w:pStyle w:val="Heading1"/>
        <w:rPr>
          <w:rFonts w:eastAsia="Times New Roman"/>
          <w:b/>
          <w:bCs/>
          <w:color w:val="212529"/>
          <w:lang w:val="en-AU" w:eastAsia="en-AU"/>
        </w:rPr>
      </w:pPr>
      <w:bookmarkStart w:id="5" w:name="_Toc172537009"/>
      <w:r w:rsidRPr="0A568042">
        <w:rPr>
          <w:rFonts w:eastAsia="Arial"/>
          <w:b/>
          <w:bCs/>
        </w:rPr>
        <w:t>Access Services</w:t>
      </w:r>
      <w:bookmarkEnd w:id="5"/>
    </w:p>
    <w:p w14:paraId="1978BF7B" w14:textId="1B38C0D8" w:rsidR="00F97CC4" w:rsidRDefault="00F97CC4" w:rsidP="00F97CC4"/>
    <w:p w14:paraId="156899A4" w14:textId="78882177" w:rsidR="009F0EB5" w:rsidRDefault="009F0EB5" w:rsidP="005C7CDD">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6CB98B25" w14:textId="2609597B" w:rsidR="009F0EB5" w:rsidRPr="009F0EB5" w:rsidRDefault="4FD7DBB3" w:rsidP="009F0EB5">
      <w:pPr>
        <w:spacing w:line="360" w:lineRule="auto"/>
        <w:rPr>
          <w:rFonts w:eastAsia="Times New Roman"/>
          <w:lang w:val="en-AU" w:eastAsia="en-AU"/>
        </w:rPr>
      </w:pPr>
      <w:r w:rsidRPr="57B85328">
        <w:rPr>
          <w:rFonts w:eastAsia="Times New Roman"/>
          <w:lang w:val="en-AU" w:eastAsia="en-AU"/>
        </w:rPr>
        <w:t xml:space="preserve">Interpreted by </w:t>
      </w:r>
      <w:r w:rsidR="005C7CDD" w:rsidRPr="57B85328">
        <w:rPr>
          <w:rFonts w:eastAsia="Times New Roman"/>
          <w:lang w:val="en-AU" w:eastAsia="en-AU"/>
        </w:rPr>
        <w:t xml:space="preserve">Auslan </w:t>
      </w:r>
      <w:r w:rsidR="324190EF" w:rsidRPr="57B85328">
        <w:rPr>
          <w:rFonts w:eastAsia="Times New Roman"/>
          <w:lang w:val="en-AU" w:eastAsia="en-AU"/>
        </w:rPr>
        <w:t>Stage Left</w:t>
      </w:r>
      <w:r w:rsidR="003F15AD">
        <w:rPr>
          <w:rFonts w:eastAsia="Times New Roman"/>
          <w:lang w:val="en-AU" w:eastAsia="en-AU"/>
        </w:rPr>
        <w:t>.</w:t>
      </w:r>
    </w:p>
    <w:p w14:paraId="71DE4D54" w14:textId="6BFC1593" w:rsidR="009F0EB5" w:rsidRDefault="009F0EB5" w:rsidP="009F0EB5">
      <w:pPr>
        <w:spacing w:line="360" w:lineRule="auto"/>
        <w:rPr>
          <w:rFonts w:eastAsia="Times New Roman"/>
          <w:bCs/>
          <w:lang w:val="en-AU" w:eastAsia="en-AU"/>
        </w:rPr>
      </w:pPr>
      <w:r w:rsidRPr="006D7F20">
        <w:rPr>
          <w:rFonts w:eastAsia="Times New Roman"/>
          <w:noProof/>
          <w:lang w:val="en-AU" w:eastAsia="en-AU"/>
        </w:rPr>
        <w:drawing>
          <wp:inline distT="0" distB="0" distL="0" distR="0" wp14:anchorId="27F56258" wp14:editId="40D49799">
            <wp:extent cx="702945" cy="702945"/>
            <wp:effectExtent l="0" t="0" r="1905" b="1905"/>
            <wp:docPr id="9" name="Picture 9"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audio description black"/>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02945" cy="702945"/>
                    </a:xfrm>
                    <a:prstGeom prst="rect">
                      <a:avLst/>
                    </a:prstGeom>
                    <a:noFill/>
                    <a:ln>
                      <a:noFill/>
                    </a:ln>
                  </pic:spPr>
                </pic:pic>
              </a:graphicData>
            </a:graphic>
          </wp:inline>
        </w:drawing>
      </w:r>
      <w:r>
        <w:rPr>
          <w:rFonts w:eastAsia="Times New Roman"/>
          <w:bCs/>
          <w:lang w:val="en-AU" w:eastAsia="en-AU"/>
        </w:rPr>
        <w:t xml:space="preserve"> </w:t>
      </w:r>
    </w:p>
    <w:p w14:paraId="0C955E96" w14:textId="08EE5479" w:rsidR="009F0EB5" w:rsidRPr="00F97CC4" w:rsidRDefault="005C7CDD" w:rsidP="57B85328">
      <w:pPr>
        <w:spacing w:line="360" w:lineRule="auto"/>
        <w:rPr>
          <w:rFonts w:cs="Arial"/>
          <w:shd w:val="clear" w:color="auto" w:fill="FFFFFF"/>
        </w:rPr>
      </w:pPr>
      <w:r w:rsidRPr="57B85328">
        <w:rPr>
          <w:rFonts w:eastAsia="Times New Roman"/>
          <w:lang w:val="en-AU" w:eastAsia="en-AU"/>
        </w:rPr>
        <w:t>Audio Desc</w:t>
      </w:r>
      <w:r w:rsidR="5C05D0E7" w:rsidRPr="57B85328">
        <w:rPr>
          <w:rFonts w:eastAsia="Times New Roman"/>
          <w:lang w:val="en-AU" w:eastAsia="en-AU"/>
        </w:rPr>
        <w:t>riber Guides available for meet and assist and one-on-one descriptions of performance excerpt.</w:t>
      </w:r>
      <w:r w:rsidR="003F15AD">
        <w:rPr>
          <w:rFonts w:eastAsia="Times New Roman"/>
          <w:lang w:val="en-AU" w:eastAsia="en-AU"/>
        </w:rPr>
        <w:t xml:space="preserve"> This service needs to be pre-booked.</w:t>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168078BD" w14:textId="1BDB959F" w:rsidR="009F0EB5" w:rsidRPr="009F0EB5" w:rsidRDefault="009F0EB5" w:rsidP="009F0EB5">
      <w:pPr>
        <w:spacing w:line="360" w:lineRule="auto"/>
        <w:rPr>
          <w:rFonts w:eastAsia="Times New Roman"/>
          <w:lang w:val="en-AU" w:eastAsia="en-AU"/>
        </w:rPr>
      </w:pPr>
      <w:r w:rsidRPr="57B85328">
        <w:rPr>
          <w:rFonts w:eastAsia="Times New Roman"/>
          <w:lang w:val="en-AU" w:eastAsia="en-AU"/>
        </w:rPr>
        <w:t>Assistance Animal</w:t>
      </w:r>
      <w:r w:rsidR="00F37B52" w:rsidRPr="57B85328">
        <w:rPr>
          <w:rFonts w:eastAsia="Times New Roman"/>
          <w:lang w:val="en-AU" w:eastAsia="en-AU"/>
        </w:rPr>
        <w:t xml:space="preserve"> </w:t>
      </w:r>
      <w:r w:rsidRPr="57B85328">
        <w:rPr>
          <w:rFonts w:eastAsia="Times New Roman"/>
          <w:lang w:val="en-AU" w:eastAsia="en-AU"/>
        </w:rPr>
        <w:t>are welcome</w:t>
      </w:r>
      <w:r w:rsidR="00F37B52" w:rsidRPr="57B85328">
        <w:rPr>
          <w:rFonts w:eastAsia="Times New Roman"/>
          <w:lang w:val="en-AU" w:eastAsia="en-AU"/>
        </w:rPr>
        <w:t>.</w:t>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11ECFD6B" w14:textId="5CB6B619" w:rsidR="00F37B52" w:rsidRDefault="00F37B52" w:rsidP="57B85328">
      <w:pPr>
        <w:spacing w:line="360" w:lineRule="auto"/>
        <w:rPr>
          <w:rFonts w:cs="Arial"/>
          <w:color w:val="212529"/>
          <w:shd w:val="clear" w:color="auto" w:fill="FFFFFF"/>
        </w:rPr>
      </w:pPr>
      <w:r w:rsidRPr="57B85328">
        <w:rPr>
          <w:rFonts w:eastAsia="Times New Roman"/>
          <w:lang w:val="en-AU" w:eastAsia="en-AU"/>
        </w:rPr>
        <w:t>T</w:t>
      </w:r>
      <w:r w:rsidR="009F0EB5" w:rsidRPr="57B85328">
        <w:rPr>
          <w:rFonts w:eastAsia="Times New Roman"/>
          <w:lang w:val="en-AU" w:eastAsia="en-AU"/>
        </w:rPr>
        <w:t>his performance is fully wheelchair accessible.</w:t>
      </w:r>
      <w:r w:rsidRPr="57B85328">
        <w:rPr>
          <w:rFonts w:cs="Arial"/>
          <w:color w:val="212529"/>
        </w:rPr>
        <w:br w:type="page"/>
      </w:r>
    </w:p>
    <w:p w14:paraId="4B127543" w14:textId="0C6D7940" w:rsidR="005C7CDD" w:rsidRPr="00880D21" w:rsidRDefault="00867650" w:rsidP="0A568042">
      <w:pPr>
        <w:pStyle w:val="Heading1"/>
        <w:rPr>
          <w:b/>
          <w:bCs/>
        </w:rPr>
      </w:pPr>
      <w:r>
        <w:rPr>
          <w:b/>
          <w:bCs/>
        </w:rPr>
        <w:lastRenderedPageBreak/>
        <w:t>Speakers &amp; Performers</w:t>
      </w:r>
    </w:p>
    <w:p w14:paraId="4580ED92" w14:textId="23966364" w:rsidR="005C7CDD" w:rsidRDefault="005C7CDD" w:rsidP="57B85328">
      <w:pPr>
        <w:rPr>
          <w:rFonts w:cs="Arial"/>
          <w:color w:val="212529"/>
          <w:shd w:val="clear" w:color="auto" w:fill="FFFFFF"/>
        </w:rPr>
      </w:pPr>
    </w:p>
    <w:p w14:paraId="2906DAD6" w14:textId="2E51CD24" w:rsidR="0FE0CAF6" w:rsidRDefault="0FE0CAF6" w:rsidP="0FE0CAF6">
      <w:pPr>
        <w:rPr>
          <w:rFonts w:eastAsia="Calibri" w:cs="Arial"/>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390"/>
        <w:gridCol w:w="3390"/>
      </w:tblGrid>
      <w:tr w:rsidR="0FE0CAF6" w14:paraId="42D41DB6" w14:textId="77777777" w:rsidTr="0FE0CAF6">
        <w:trPr>
          <w:trHeight w:val="3450"/>
        </w:trPr>
        <w:tc>
          <w:tcPr>
            <w:tcW w:w="3390" w:type="dxa"/>
            <w:tcBorders>
              <w:top w:val="nil"/>
              <w:left w:val="nil"/>
              <w:bottom w:val="nil"/>
              <w:right w:val="nil"/>
            </w:tcBorders>
            <w:tcMar>
              <w:left w:w="105" w:type="dxa"/>
              <w:right w:w="105" w:type="dxa"/>
            </w:tcMar>
          </w:tcPr>
          <w:p w14:paraId="53457262" w14:textId="42A28BB7" w:rsidR="27AF16E4" w:rsidRDefault="27AF16E4" w:rsidP="0FE0CAF6">
            <w:pPr>
              <w:shd w:val="clear" w:color="auto" w:fill="FFFFFF" w:themeFill="background1"/>
              <w:spacing w:line="279" w:lineRule="auto"/>
              <w:jc w:val="center"/>
            </w:pPr>
            <w:r>
              <w:rPr>
                <w:noProof/>
              </w:rPr>
              <w:drawing>
                <wp:inline distT="0" distB="0" distL="0" distR="0" wp14:anchorId="5B69A312" wp14:editId="0F09A312">
                  <wp:extent cx="1727212" cy="2019300"/>
                  <wp:effectExtent l="0" t="0" r="6350" b="0"/>
                  <wp:docPr id="119687985" name="Picture 11968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rcRect l="21757" r="21354"/>
                          <a:stretch>
                            <a:fillRect/>
                          </a:stretch>
                        </pic:blipFill>
                        <pic:spPr>
                          <a:xfrm>
                            <a:off x="0" y="0"/>
                            <a:ext cx="1729763" cy="2022282"/>
                          </a:xfrm>
                          <a:prstGeom prst="rect">
                            <a:avLst/>
                          </a:prstGeom>
                        </pic:spPr>
                      </pic:pic>
                    </a:graphicData>
                  </a:graphic>
                </wp:inline>
              </w:drawing>
            </w:r>
          </w:p>
          <w:p w14:paraId="4C46EBCB" w14:textId="2AA968ED" w:rsidR="73413B4E" w:rsidRDefault="73413B4E"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Kath Duncan</w:t>
            </w:r>
            <w:r w:rsidR="0FE0CAF6" w:rsidRPr="0FE0CAF6">
              <w:rPr>
                <w:rFonts w:ascii="Aptos Display" w:eastAsia="Aptos Display" w:hAnsi="Aptos Display" w:cs="Aptos Display"/>
                <w:color w:val="333333"/>
                <w:sz w:val="22"/>
                <w:szCs w:val="22"/>
                <w:lang w:val="en-US"/>
              </w:rPr>
              <w:t xml:space="preserve"> </w:t>
            </w:r>
          </w:p>
          <w:p w14:paraId="1214C0AC" w14:textId="37838D8B" w:rsidR="20F09822" w:rsidRDefault="00867650"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r>
              <w:rPr>
                <w:rFonts w:ascii="Aptos Display" w:eastAsia="Aptos Display" w:hAnsi="Aptos Display" w:cs="Aptos Display"/>
                <w:color w:val="333333"/>
                <w:sz w:val="22"/>
                <w:szCs w:val="22"/>
                <w:lang w:val="en-US"/>
              </w:rPr>
              <w:t>Speaker– Neighbourhood Gathering</w:t>
            </w:r>
          </w:p>
        </w:tc>
        <w:tc>
          <w:tcPr>
            <w:tcW w:w="3390" w:type="dxa"/>
            <w:tcBorders>
              <w:top w:val="nil"/>
              <w:left w:val="nil"/>
              <w:bottom w:val="nil"/>
              <w:right w:val="nil"/>
            </w:tcBorders>
            <w:tcMar>
              <w:left w:w="105" w:type="dxa"/>
              <w:right w:w="105" w:type="dxa"/>
            </w:tcMar>
          </w:tcPr>
          <w:p w14:paraId="0A6A5FAD" w14:textId="4205588A" w:rsidR="651A8179" w:rsidRDefault="651A8179"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r>
              <w:rPr>
                <w:noProof/>
              </w:rPr>
              <w:drawing>
                <wp:inline distT="0" distB="0" distL="0" distR="0" wp14:anchorId="275D5902" wp14:editId="456BFDF8">
                  <wp:extent cx="1594585" cy="2019300"/>
                  <wp:effectExtent l="0" t="0" r="5715" b="0"/>
                  <wp:docPr id="1885713761" name="Picture 188571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rcRect l="29554" t="16450" r="26565"/>
                          <a:stretch>
                            <a:fillRect/>
                          </a:stretch>
                        </pic:blipFill>
                        <pic:spPr>
                          <a:xfrm>
                            <a:off x="0" y="0"/>
                            <a:ext cx="1596840" cy="2022156"/>
                          </a:xfrm>
                          <a:prstGeom prst="rect">
                            <a:avLst/>
                          </a:prstGeom>
                        </pic:spPr>
                      </pic:pic>
                    </a:graphicData>
                  </a:graphic>
                </wp:inline>
              </w:drawing>
            </w:r>
          </w:p>
          <w:p w14:paraId="6F90F790" w14:textId="0D2F5E7B" w:rsidR="3FE80DA9" w:rsidRDefault="3FE80DA9"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r w:rsidRPr="0FE0CAF6">
              <w:rPr>
                <w:rFonts w:ascii="Aptos Display" w:eastAsia="Aptos Display" w:hAnsi="Aptos Display" w:cs="Aptos Display"/>
                <w:b/>
                <w:bCs/>
                <w:color w:val="333333"/>
                <w:sz w:val="22"/>
                <w:szCs w:val="22"/>
                <w:lang w:val="en-US"/>
              </w:rPr>
              <w:t>Lorna Hannan</w:t>
            </w:r>
            <w:r w:rsidR="0FE0CAF6" w:rsidRPr="0FE0CAF6">
              <w:rPr>
                <w:rFonts w:ascii="Aptos Display" w:eastAsia="Aptos Display" w:hAnsi="Aptos Display" w:cs="Aptos Display"/>
                <w:color w:val="333333"/>
                <w:sz w:val="22"/>
                <w:szCs w:val="22"/>
                <w:lang w:val="en-US"/>
              </w:rPr>
              <w:t xml:space="preserve"> </w:t>
            </w:r>
          </w:p>
          <w:p w14:paraId="77404C55" w14:textId="786D0175" w:rsidR="0FE0CAF6" w:rsidRDefault="00867650" w:rsidP="0FE0CAF6">
            <w:pPr>
              <w:shd w:val="clear" w:color="auto" w:fill="FFFFFF" w:themeFill="background1"/>
              <w:spacing w:line="279" w:lineRule="auto"/>
              <w:jc w:val="center"/>
              <w:rPr>
                <w:rFonts w:ascii="Aptos Display" w:eastAsia="Aptos Display" w:hAnsi="Aptos Display" w:cs="Aptos Display"/>
                <w:color w:val="333333"/>
                <w:sz w:val="22"/>
                <w:szCs w:val="22"/>
              </w:rPr>
            </w:pPr>
            <w:r>
              <w:rPr>
                <w:rFonts w:ascii="Aptos Display" w:eastAsia="Aptos Display" w:hAnsi="Aptos Display" w:cs="Aptos Display"/>
                <w:color w:val="333333"/>
                <w:sz w:val="22"/>
                <w:szCs w:val="22"/>
                <w:lang w:val="en-US"/>
              </w:rPr>
              <w:t>Speaker– Neighbourhood Gathering</w:t>
            </w:r>
            <w:r>
              <w:rPr>
                <w:rFonts w:ascii="Aptos Display" w:eastAsia="Aptos Display" w:hAnsi="Aptos Display" w:cs="Aptos Display"/>
                <w:color w:val="333333"/>
                <w:sz w:val="22"/>
                <w:szCs w:val="22"/>
              </w:rPr>
              <w:t xml:space="preserve"> </w:t>
            </w:r>
          </w:p>
        </w:tc>
      </w:tr>
    </w:tbl>
    <w:p w14:paraId="0778B99C" w14:textId="1FB3CC9A" w:rsidR="0FE0CAF6" w:rsidRDefault="0FE0CAF6" w:rsidP="0FE0CAF6">
      <w:pPr>
        <w:rPr>
          <w:rFonts w:eastAsia="Calibri" w:cs="Arial"/>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390"/>
        <w:gridCol w:w="3390"/>
      </w:tblGrid>
      <w:tr w:rsidR="0FE0CAF6" w14:paraId="5A7BF9EA" w14:textId="77777777" w:rsidTr="0FE0CAF6">
        <w:trPr>
          <w:trHeight w:val="300"/>
        </w:trPr>
        <w:tc>
          <w:tcPr>
            <w:tcW w:w="3390" w:type="dxa"/>
            <w:tcBorders>
              <w:top w:val="nil"/>
              <w:left w:val="nil"/>
              <w:bottom w:val="nil"/>
              <w:right w:val="nil"/>
            </w:tcBorders>
            <w:tcMar>
              <w:left w:w="105" w:type="dxa"/>
              <w:right w:w="105" w:type="dxa"/>
            </w:tcMar>
          </w:tcPr>
          <w:p w14:paraId="32388805" w14:textId="029302BC" w:rsidR="71777A80" w:rsidRDefault="71777A80" w:rsidP="0FE0CAF6">
            <w:pPr>
              <w:shd w:val="clear" w:color="auto" w:fill="FFFFFF" w:themeFill="background1"/>
              <w:spacing w:line="279" w:lineRule="auto"/>
              <w:jc w:val="center"/>
            </w:pPr>
            <w:r>
              <w:rPr>
                <w:noProof/>
              </w:rPr>
              <w:drawing>
                <wp:inline distT="0" distB="0" distL="0" distR="0" wp14:anchorId="7569E2EB" wp14:editId="41BB53CE">
                  <wp:extent cx="1628775" cy="2024175"/>
                  <wp:effectExtent l="0" t="0" r="0" b="0"/>
                  <wp:docPr id="1645934494" name="Picture 164593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rcRect b="17931"/>
                          <a:stretch>
                            <a:fillRect/>
                          </a:stretch>
                        </pic:blipFill>
                        <pic:spPr>
                          <a:xfrm>
                            <a:off x="0" y="0"/>
                            <a:ext cx="1631786" cy="2027917"/>
                          </a:xfrm>
                          <a:prstGeom prst="rect">
                            <a:avLst/>
                          </a:prstGeom>
                        </pic:spPr>
                      </pic:pic>
                    </a:graphicData>
                  </a:graphic>
                </wp:inline>
              </w:drawing>
            </w:r>
          </w:p>
          <w:p w14:paraId="1088460E" w14:textId="77777777" w:rsidR="0FE0CAF6" w:rsidRDefault="0FE0CAF6" w:rsidP="0FE0CAF6">
            <w:pPr>
              <w:shd w:val="clear" w:color="auto" w:fill="FFFFFF" w:themeFill="background1"/>
              <w:spacing w:line="279" w:lineRule="auto"/>
              <w:jc w:val="center"/>
              <w:rPr>
                <w:rFonts w:ascii="Aptos Display" w:eastAsia="Aptos Display" w:hAnsi="Aptos Display" w:cs="Aptos Display"/>
                <w:b/>
                <w:bCs/>
                <w:color w:val="333333"/>
                <w:sz w:val="22"/>
                <w:szCs w:val="22"/>
                <w:lang w:val="en-US"/>
              </w:rPr>
            </w:pPr>
            <w:r w:rsidRPr="00867650">
              <w:rPr>
                <w:rFonts w:ascii="Aptos Display" w:eastAsia="Aptos Display" w:hAnsi="Aptos Display" w:cs="Aptos Display"/>
                <w:b/>
                <w:bCs/>
                <w:color w:val="333333"/>
                <w:sz w:val="22"/>
                <w:szCs w:val="22"/>
                <w:lang w:val="en-US"/>
              </w:rPr>
              <w:t>Olivia Anderson</w:t>
            </w:r>
          </w:p>
          <w:p w14:paraId="7D1BDF32" w14:textId="35FDCD3B" w:rsidR="00867650" w:rsidRDefault="00867650"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r>
              <w:rPr>
                <w:rFonts w:ascii="Aptos Display" w:eastAsia="Aptos Display" w:hAnsi="Aptos Display" w:cs="Aptos Display"/>
                <w:color w:val="333333"/>
                <w:sz w:val="22"/>
                <w:szCs w:val="22"/>
                <w:lang w:val="en-US"/>
              </w:rPr>
              <w:t>MC/Speaker</w:t>
            </w:r>
            <w:r w:rsidRPr="00867650">
              <w:rPr>
                <w:rFonts w:ascii="Aptos Display" w:eastAsia="Aptos Display" w:hAnsi="Aptos Display" w:cs="Aptos Display"/>
                <w:color w:val="333333"/>
                <w:sz w:val="22"/>
                <w:szCs w:val="22"/>
                <w:lang w:val="en-US"/>
              </w:rPr>
              <w:t xml:space="preserve">, Arts House </w:t>
            </w:r>
          </w:p>
          <w:p w14:paraId="058BEAAC" w14:textId="7610C9D5" w:rsidR="00867650" w:rsidRPr="00867650" w:rsidRDefault="00867650"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0867650">
              <w:rPr>
                <w:rFonts w:ascii="Aptos Display" w:eastAsia="Aptos Display" w:hAnsi="Aptos Display" w:cs="Aptos Display"/>
                <w:color w:val="333333"/>
                <w:sz w:val="22"/>
                <w:szCs w:val="22"/>
                <w:lang w:val="en-US"/>
              </w:rPr>
              <w:t>Acting Artistic Director</w:t>
            </w:r>
          </w:p>
        </w:tc>
        <w:tc>
          <w:tcPr>
            <w:tcW w:w="3390" w:type="dxa"/>
            <w:tcBorders>
              <w:top w:val="nil"/>
              <w:left w:val="nil"/>
              <w:bottom w:val="nil"/>
              <w:right w:val="nil"/>
            </w:tcBorders>
            <w:tcMar>
              <w:left w:w="105" w:type="dxa"/>
              <w:right w:w="105" w:type="dxa"/>
            </w:tcMar>
          </w:tcPr>
          <w:p w14:paraId="4CCE8B34" w14:textId="66D3F7AD" w:rsidR="3A9A0893" w:rsidRDefault="00AD7E4B" w:rsidP="0FE0CAF6">
            <w:pPr>
              <w:shd w:val="clear" w:color="auto" w:fill="FFFFFF" w:themeFill="background1"/>
              <w:spacing w:line="279" w:lineRule="auto"/>
              <w:jc w:val="center"/>
              <w:rPr>
                <w:rFonts w:ascii="Aptos Display" w:eastAsia="Aptos Display" w:hAnsi="Aptos Display" w:cs="Aptos Display"/>
                <w:color w:val="333333"/>
                <w:sz w:val="22"/>
                <w:szCs w:val="22"/>
              </w:rPr>
            </w:pPr>
            <w:r>
              <w:rPr>
                <w:rFonts w:ascii="Aptos Display" w:eastAsia="Aptos Display" w:hAnsi="Aptos Display" w:cs="Aptos Display"/>
                <w:noProof/>
                <w:color w:val="333333"/>
                <w:sz w:val="22"/>
                <w:szCs w:val="22"/>
              </w:rPr>
              <w:drawing>
                <wp:inline distT="0" distB="0" distL="0" distR="0" wp14:anchorId="6729523D" wp14:editId="75F84C5A">
                  <wp:extent cx="1684020" cy="20001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262" cy="2014709"/>
                          </a:xfrm>
                          <a:prstGeom prst="rect">
                            <a:avLst/>
                          </a:prstGeom>
                          <a:noFill/>
                          <a:ln>
                            <a:noFill/>
                          </a:ln>
                        </pic:spPr>
                      </pic:pic>
                    </a:graphicData>
                  </a:graphic>
                </wp:inline>
              </w:drawing>
            </w:r>
          </w:p>
          <w:p w14:paraId="38B4D84D" w14:textId="66D564BF" w:rsidR="3A9A0893" w:rsidRDefault="00867650" w:rsidP="0FE0CAF6">
            <w:pPr>
              <w:shd w:val="clear" w:color="auto" w:fill="FFFFFF" w:themeFill="background1"/>
              <w:spacing w:line="279" w:lineRule="auto"/>
              <w:jc w:val="center"/>
              <w:rPr>
                <w:rFonts w:ascii="Aptos Display" w:eastAsia="Aptos Display" w:hAnsi="Aptos Display" w:cs="Aptos Display"/>
                <w:color w:val="333333"/>
                <w:sz w:val="22"/>
                <w:szCs w:val="22"/>
              </w:rPr>
            </w:pPr>
            <w:r>
              <w:rPr>
                <w:rFonts w:ascii="Aptos Display" w:eastAsia="Aptos Display" w:hAnsi="Aptos Display" w:cs="Aptos Display"/>
                <w:b/>
                <w:bCs/>
                <w:color w:val="333333"/>
                <w:sz w:val="22"/>
                <w:szCs w:val="22"/>
                <w:lang w:val="en-US"/>
              </w:rPr>
              <w:t>Varsha Ramesh</w:t>
            </w:r>
          </w:p>
          <w:p w14:paraId="37EC0F39" w14:textId="5C553783" w:rsidR="00867650" w:rsidRDefault="00867650" w:rsidP="00867650">
            <w:pPr>
              <w:shd w:val="clear" w:color="auto" w:fill="FFFFFF" w:themeFill="background1"/>
              <w:spacing w:line="279" w:lineRule="auto"/>
              <w:jc w:val="center"/>
              <w:rPr>
                <w:rFonts w:ascii="Aptos Display" w:eastAsia="Aptos Display" w:hAnsi="Aptos Display" w:cs="Aptos Display"/>
                <w:color w:val="333333"/>
                <w:sz w:val="22"/>
                <w:szCs w:val="22"/>
                <w:lang w:val="en-US"/>
              </w:rPr>
            </w:pPr>
            <w:r>
              <w:rPr>
                <w:rFonts w:ascii="Aptos Display" w:eastAsia="Aptos Display" w:hAnsi="Aptos Display" w:cs="Aptos Display"/>
                <w:color w:val="333333"/>
                <w:sz w:val="22"/>
                <w:szCs w:val="22"/>
                <w:lang w:val="en-US"/>
              </w:rPr>
              <w:t>Speaker</w:t>
            </w:r>
            <w:r w:rsidRPr="00867650">
              <w:rPr>
                <w:rFonts w:ascii="Aptos Display" w:eastAsia="Aptos Display" w:hAnsi="Aptos Display" w:cs="Aptos Display"/>
                <w:color w:val="333333"/>
                <w:sz w:val="22"/>
                <w:szCs w:val="22"/>
                <w:lang w:val="en-US"/>
              </w:rPr>
              <w:t xml:space="preserve">, Arts House </w:t>
            </w:r>
          </w:p>
          <w:p w14:paraId="68CD0E96" w14:textId="59B60BB5" w:rsidR="0FE0CAF6" w:rsidRDefault="00867650" w:rsidP="00867650">
            <w:pPr>
              <w:shd w:val="clear" w:color="auto" w:fill="FFFFFF" w:themeFill="background1"/>
              <w:spacing w:line="279" w:lineRule="auto"/>
              <w:jc w:val="center"/>
              <w:rPr>
                <w:rFonts w:ascii="Aptos Display" w:eastAsia="Aptos Display" w:hAnsi="Aptos Display" w:cs="Aptos Display"/>
                <w:color w:val="333333"/>
                <w:sz w:val="22"/>
                <w:szCs w:val="22"/>
              </w:rPr>
            </w:pPr>
            <w:r w:rsidRPr="00867650">
              <w:rPr>
                <w:rFonts w:ascii="Aptos Display" w:eastAsia="Aptos Display" w:hAnsi="Aptos Display" w:cs="Aptos Display"/>
                <w:color w:val="333333"/>
                <w:sz w:val="22"/>
                <w:szCs w:val="22"/>
                <w:lang w:val="en-US"/>
              </w:rPr>
              <w:t xml:space="preserve">Acting </w:t>
            </w:r>
            <w:r>
              <w:rPr>
                <w:rFonts w:ascii="Aptos Display" w:eastAsia="Aptos Display" w:hAnsi="Aptos Display" w:cs="Aptos Display"/>
                <w:color w:val="333333"/>
                <w:sz w:val="22"/>
                <w:szCs w:val="22"/>
                <w:lang w:val="en-US"/>
              </w:rPr>
              <w:t>Creative Producer</w:t>
            </w:r>
          </w:p>
        </w:tc>
      </w:tr>
    </w:tbl>
    <w:p w14:paraId="494523A9" w14:textId="46655CFF" w:rsidR="00867650" w:rsidRDefault="00867650"/>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390"/>
        <w:gridCol w:w="3390"/>
      </w:tblGrid>
      <w:tr w:rsidR="00867650" w14:paraId="3D699E74" w14:textId="77777777" w:rsidTr="00900AD8">
        <w:trPr>
          <w:trHeight w:val="300"/>
        </w:trPr>
        <w:tc>
          <w:tcPr>
            <w:tcW w:w="3390" w:type="dxa"/>
            <w:tcBorders>
              <w:top w:val="nil"/>
              <w:left w:val="nil"/>
              <w:bottom w:val="nil"/>
              <w:right w:val="nil"/>
            </w:tcBorders>
            <w:tcMar>
              <w:left w:w="105" w:type="dxa"/>
              <w:right w:w="105" w:type="dxa"/>
            </w:tcMar>
          </w:tcPr>
          <w:p w14:paraId="7C75F34A" w14:textId="33EC770E" w:rsidR="00867650" w:rsidRDefault="00867650" w:rsidP="00900AD8">
            <w:pPr>
              <w:shd w:val="clear" w:color="auto" w:fill="FFFFFF" w:themeFill="background1"/>
              <w:spacing w:line="279" w:lineRule="auto"/>
              <w:jc w:val="center"/>
            </w:pPr>
            <w:r>
              <w:rPr>
                <w:rFonts w:eastAsia="Times New Roman"/>
                <w:noProof/>
              </w:rPr>
              <w:drawing>
                <wp:inline distT="0" distB="0" distL="0" distR="0" wp14:anchorId="67503361" wp14:editId="6AB72DD6">
                  <wp:extent cx="1545248" cy="1990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8510" t="6383" r="12766" b="17553"/>
                          <a:stretch/>
                        </pic:blipFill>
                        <pic:spPr bwMode="auto">
                          <a:xfrm>
                            <a:off x="0" y="0"/>
                            <a:ext cx="1557242" cy="2006177"/>
                          </a:xfrm>
                          <a:prstGeom prst="rect">
                            <a:avLst/>
                          </a:prstGeom>
                          <a:noFill/>
                          <a:ln>
                            <a:noFill/>
                          </a:ln>
                          <a:extLst>
                            <a:ext uri="{53640926-AAD7-44D8-BBD7-CCE9431645EC}">
                              <a14:shadowObscured xmlns:a14="http://schemas.microsoft.com/office/drawing/2010/main"/>
                            </a:ext>
                          </a:extLst>
                        </pic:spPr>
                      </pic:pic>
                    </a:graphicData>
                  </a:graphic>
                </wp:inline>
              </w:drawing>
            </w:r>
          </w:p>
          <w:p w14:paraId="7C6DA038" w14:textId="14A88D3E" w:rsidR="00867650" w:rsidRPr="00867650" w:rsidRDefault="00867650" w:rsidP="00900AD8">
            <w:pPr>
              <w:shd w:val="clear" w:color="auto" w:fill="FFFFFF" w:themeFill="background1"/>
              <w:spacing w:line="279" w:lineRule="auto"/>
              <w:jc w:val="center"/>
              <w:rPr>
                <w:rFonts w:ascii="Aptos Display" w:eastAsia="Aptos Display" w:hAnsi="Aptos Display" w:cs="Aptos Display"/>
                <w:b/>
                <w:bCs/>
                <w:i/>
                <w:iCs/>
                <w:color w:val="333333"/>
                <w:sz w:val="22"/>
                <w:szCs w:val="22"/>
                <w:lang w:val="en-US"/>
              </w:rPr>
            </w:pPr>
            <w:r w:rsidRPr="00867650">
              <w:rPr>
                <w:rFonts w:ascii="Aptos Display" w:eastAsia="Aptos Display" w:hAnsi="Aptos Display" w:cs="Aptos Display"/>
                <w:b/>
                <w:bCs/>
                <w:color w:val="333333"/>
                <w:sz w:val="22"/>
                <w:szCs w:val="22"/>
                <w:lang w:val="en-US"/>
              </w:rPr>
              <w:t>Eden Falk</w:t>
            </w:r>
          </w:p>
          <w:p w14:paraId="21F23015" w14:textId="105ED5FD" w:rsidR="00867650" w:rsidRPr="00867650" w:rsidRDefault="00867650" w:rsidP="00900AD8">
            <w:pPr>
              <w:shd w:val="clear" w:color="auto" w:fill="FFFFFF" w:themeFill="background1"/>
              <w:spacing w:line="279" w:lineRule="auto"/>
              <w:jc w:val="center"/>
              <w:rPr>
                <w:rFonts w:ascii="Aptos Display" w:eastAsia="Aptos Display" w:hAnsi="Aptos Display" w:cs="Aptos Display"/>
                <w:color w:val="333333"/>
                <w:sz w:val="22"/>
                <w:szCs w:val="22"/>
              </w:rPr>
            </w:pPr>
            <w:r w:rsidRPr="00867650">
              <w:rPr>
                <w:rFonts w:ascii="Aptos Display" w:eastAsia="Aptos Display" w:hAnsi="Aptos Display" w:cs="Aptos Display"/>
                <w:i/>
                <w:iCs/>
                <w:color w:val="333333"/>
                <w:sz w:val="22"/>
                <w:szCs w:val="22"/>
                <w:lang w:val="en-US"/>
              </w:rPr>
              <w:t xml:space="preserve">EDGING </w:t>
            </w:r>
            <w:r>
              <w:rPr>
                <w:rFonts w:ascii="Aptos Display" w:eastAsia="Aptos Display" w:hAnsi="Aptos Display" w:cs="Aptos Display"/>
                <w:i/>
                <w:iCs/>
                <w:color w:val="333333"/>
                <w:sz w:val="22"/>
                <w:szCs w:val="22"/>
                <w:lang w:val="en-US"/>
              </w:rPr>
              <w:t xml:space="preserve">- </w:t>
            </w:r>
            <w:r w:rsidRPr="00867650">
              <w:rPr>
                <w:rFonts w:ascii="Aptos Display" w:eastAsia="Aptos Display" w:hAnsi="Aptos Display" w:cs="Aptos Display"/>
                <w:color w:val="333333"/>
                <w:sz w:val="22"/>
                <w:szCs w:val="22"/>
                <w:lang w:val="en-US"/>
              </w:rPr>
              <w:t>Performer</w:t>
            </w:r>
          </w:p>
          <w:p w14:paraId="632B6966" w14:textId="539CF13B" w:rsidR="00867650" w:rsidRDefault="00867650" w:rsidP="00900AD8">
            <w:pPr>
              <w:shd w:val="clear" w:color="auto" w:fill="FFFFFF" w:themeFill="background1"/>
              <w:spacing w:line="279" w:lineRule="auto"/>
              <w:jc w:val="center"/>
              <w:rPr>
                <w:rFonts w:ascii="Aptos Display" w:eastAsia="Aptos Display" w:hAnsi="Aptos Display" w:cs="Aptos Display"/>
                <w:color w:val="333333"/>
                <w:sz w:val="22"/>
                <w:szCs w:val="22"/>
              </w:rPr>
            </w:pPr>
          </w:p>
        </w:tc>
        <w:tc>
          <w:tcPr>
            <w:tcW w:w="3390" w:type="dxa"/>
            <w:tcBorders>
              <w:top w:val="nil"/>
              <w:left w:val="nil"/>
              <w:bottom w:val="nil"/>
              <w:right w:val="nil"/>
            </w:tcBorders>
            <w:tcMar>
              <w:left w:w="105" w:type="dxa"/>
              <w:right w:w="105" w:type="dxa"/>
            </w:tcMar>
          </w:tcPr>
          <w:p w14:paraId="13774ABE" w14:textId="6E3DCEDB" w:rsidR="00867650" w:rsidRDefault="00867650" w:rsidP="00900AD8">
            <w:pPr>
              <w:shd w:val="clear" w:color="auto" w:fill="FFFFFF" w:themeFill="background1"/>
              <w:spacing w:line="279" w:lineRule="auto"/>
              <w:jc w:val="center"/>
              <w:rPr>
                <w:rFonts w:ascii="Aptos Display" w:eastAsia="Aptos Display" w:hAnsi="Aptos Display" w:cs="Aptos Display"/>
                <w:color w:val="333333"/>
                <w:sz w:val="22"/>
                <w:szCs w:val="22"/>
              </w:rPr>
            </w:pPr>
            <w:r w:rsidRPr="00867650">
              <w:rPr>
                <w:rFonts w:ascii="Aptos Display" w:eastAsia="Aptos Display" w:hAnsi="Aptos Display" w:cs="Aptos Display"/>
                <w:color w:val="333333"/>
                <w:sz w:val="22"/>
                <w:szCs w:val="22"/>
              </w:rPr>
              <w:drawing>
                <wp:inline distT="0" distB="0" distL="0" distR="0" wp14:anchorId="5435A55D" wp14:editId="2337DB38">
                  <wp:extent cx="1770276" cy="199072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4003" cy="1994916"/>
                          </a:xfrm>
                          <a:prstGeom prst="rect">
                            <a:avLst/>
                          </a:prstGeom>
                        </pic:spPr>
                      </pic:pic>
                    </a:graphicData>
                  </a:graphic>
                </wp:inline>
              </w:drawing>
            </w:r>
          </w:p>
          <w:p w14:paraId="3CD95C20" w14:textId="79B00DF0" w:rsidR="00867650" w:rsidRPr="00867650" w:rsidRDefault="00867650" w:rsidP="00867650">
            <w:pPr>
              <w:shd w:val="clear" w:color="auto" w:fill="FFFFFF" w:themeFill="background1"/>
              <w:spacing w:line="279" w:lineRule="auto"/>
              <w:jc w:val="center"/>
              <w:rPr>
                <w:rFonts w:ascii="Aptos Display" w:eastAsia="Aptos Display" w:hAnsi="Aptos Display" w:cs="Aptos Display"/>
                <w:b/>
                <w:bCs/>
                <w:i/>
                <w:iCs/>
                <w:color w:val="333333"/>
                <w:sz w:val="22"/>
                <w:szCs w:val="22"/>
                <w:lang w:val="en-US"/>
              </w:rPr>
            </w:pPr>
            <w:r w:rsidRPr="00867650">
              <w:rPr>
                <w:rFonts w:ascii="Aptos Display" w:eastAsia="Aptos Display" w:hAnsi="Aptos Display" w:cs="Aptos Display"/>
                <w:b/>
                <w:bCs/>
                <w:color w:val="333333"/>
                <w:sz w:val="22"/>
                <w:szCs w:val="22"/>
                <w:lang w:val="en-US"/>
              </w:rPr>
              <w:t>Sammaneh Pourshafihgi</w:t>
            </w:r>
          </w:p>
          <w:p w14:paraId="65A31BAD" w14:textId="193B3159" w:rsidR="00867650" w:rsidRDefault="00867650" w:rsidP="00867650">
            <w:pPr>
              <w:shd w:val="clear" w:color="auto" w:fill="FFFFFF" w:themeFill="background1"/>
              <w:spacing w:line="279" w:lineRule="auto"/>
              <w:jc w:val="center"/>
              <w:rPr>
                <w:rFonts w:ascii="Aptos Display" w:eastAsia="Aptos Display" w:hAnsi="Aptos Display" w:cs="Aptos Display"/>
                <w:color w:val="333333"/>
                <w:sz w:val="22"/>
                <w:szCs w:val="22"/>
              </w:rPr>
            </w:pPr>
            <w:r w:rsidRPr="00867650">
              <w:rPr>
                <w:rFonts w:ascii="Aptos Display" w:eastAsia="Aptos Display" w:hAnsi="Aptos Display" w:cs="Aptos Display"/>
                <w:i/>
                <w:iCs/>
                <w:color w:val="333333"/>
                <w:sz w:val="22"/>
                <w:szCs w:val="22"/>
                <w:lang w:val="en-US"/>
              </w:rPr>
              <w:t xml:space="preserve">EDGING </w:t>
            </w:r>
            <w:r>
              <w:rPr>
                <w:rFonts w:ascii="Aptos Display" w:eastAsia="Aptos Display" w:hAnsi="Aptos Display" w:cs="Aptos Display"/>
                <w:i/>
                <w:iCs/>
                <w:color w:val="333333"/>
                <w:sz w:val="22"/>
                <w:szCs w:val="22"/>
                <w:lang w:val="en-US"/>
              </w:rPr>
              <w:t xml:space="preserve">- </w:t>
            </w:r>
            <w:r w:rsidRPr="00867650">
              <w:rPr>
                <w:rFonts w:ascii="Aptos Display" w:eastAsia="Aptos Display" w:hAnsi="Aptos Display" w:cs="Aptos Display"/>
                <w:color w:val="333333"/>
                <w:sz w:val="22"/>
                <w:szCs w:val="22"/>
                <w:lang w:val="en-US"/>
              </w:rPr>
              <w:t>Performer</w:t>
            </w:r>
          </w:p>
        </w:tc>
      </w:tr>
    </w:tbl>
    <w:p w14:paraId="7EBB8F18" w14:textId="5FF4B15D" w:rsidR="0FE0CAF6" w:rsidRDefault="0FE0CAF6"/>
    <w:p w14:paraId="45B0B64D" w14:textId="6F70BFB6" w:rsidR="009A1444" w:rsidRDefault="009A1444" w:rsidP="0FE0CAF6">
      <w:pPr>
        <w:rPr>
          <w:rFonts w:eastAsia="Calibri" w:cs="Arial"/>
          <w:color w:val="000000" w:themeColor="text1"/>
          <w:highlight w:val="lightGray"/>
        </w:rPr>
      </w:pPr>
    </w:p>
    <w:p w14:paraId="0E3CF374" w14:textId="70B50A69" w:rsidR="0FE0CAF6" w:rsidRDefault="63E0A0FD" w:rsidP="0FE0CAF6">
      <w:pPr>
        <w:rPr>
          <w:rFonts w:eastAsia="Arial" w:cs="Arial"/>
          <w:color w:val="000000" w:themeColor="text1"/>
          <w:szCs w:val="28"/>
        </w:rPr>
      </w:pPr>
      <w:r w:rsidRPr="0FE0CAF6">
        <w:rPr>
          <w:rFonts w:eastAsia="Arial" w:cs="Arial"/>
          <w:color w:val="000000" w:themeColor="text1"/>
          <w:szCs w:val="28"/>
        </w:rPr>
        <w:t>Approximately 1</w:t>
      </w:r>
      <w:r w:rsidR="003F15AD">
        <w:rPr>
          <w:rFonts w:eastAsia="Arial" w:cs="Arial"/>
          <w:color w:val="000000" w:themeColor="text1"/>
          <w:szCs w:val="28"/>
        </w:rPr>
        <w:t>2</w:t>
      </w:r>
      <w:r w:rsidR="73488495" w:rsidRPr="0FE0CAF6">
        <w:rPr>
          <w:rFonts w:eastAsia="Arial" w:cs="Arial"/>
          <w:color w:val="000000" w:themeColor="text1"/>
          <w:szCs w:val="28"/>
        </w:rPr>
        <w:t xml:space="preserve"> other</w:t>
      </w:r>
      <w:r w:rsidRPr="0FE0CAF6">
        <w:rPr>
          <w:rFonts w:eastAsia="Arial" w:cs="Arial"/>
          <w:color w:val="000000" w:themeColor="text1"/>
          <w:szCs w:val="28"/>
        </w:rPr>
        <w:t xml:space="preserve"> members of Arts House staff will also be in attendance.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390"/>
        <w:gridCol w:w="3390"/>
        <w:gridCol w:w="3390"/>
      </w:tblGrid>
      <w:tr w:rsidR="0FE0CAF6" w14:paraId="07D8FF0B" w14:textId="77777777" w:rsidTr="0FE0CAF6">
        <w:trPr>
          <w:trHeight w:val="300"/>
        </w:trPr>
        <w:tc>
          <w:tcPr>
            <w:tcW w:w="3390" w:type="dxa"/>
            <w:tcBorders>
              <w:top w:val="nil"/>
              <w:left w:val="nil"/>
              <w:bottom w:val="nil"/>
              <w:right w:val="nil"/>
            </w:tcBorders>
            <w:tcMar>
              <w:left w:w="105" w:type="dxa"/>
              <w:right w:w="105" w:type="dxa"/>
            </w:tcMar>
          </w:tcPr>
          <w:p w14:paraId="433C5C78" w14:textId="2DD297CE" w:rsidR="0FE0CAF6" w:rsidRDefault="0FE0CAF6" w:rsidP="003F15AD">
            <w:pPr>
              <w:shd w:val="clear" w:color="auto" w:fill="FFFFFF" w:themeFill="background1"/>
              <w:spacing w:line="279" w:lineRule="auto"/>
              <w:rPr>
                <w:rFonts w:ascii="Aptos Display" w:eastAsia="Aptos Display" w:hAnsi="Aptos Display" w:cs="Aptos Display"/>
                <w:color w:val="333333"/>
                <w:sz w:val="22"/>
                <w:szCs w:val="22"/>
              </w:rPr>
            </w:pPr>
          </w:p>
        </w:tc>
        <w:tc>
          <w:tcPr>
            <w:tcW w:w="3390" w:type="dxa"/>
            <w:tcBorders>
              <w:top w:val="nil"/>
              <w:left w:val="nil"/>
              <w:bottom w:val="nil"/>
              <w:right w:val="nil"/>
            </w:tcBorders>
            <w:tcMar>
              <w:left w:w="105" w:type="dxa"/>
              <w:right w:w="105" w:type="dxa"/>
            </w:tcMar>
          </w:tcPr>
          <w:p w14:paraId="4F258404" w14:textId="146B6CDA"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p>
        </w:tc>
        <w:tc>
          <w:tcPr>
            <w:tcW w:w="3390" w:type="dxa"/>
            <w:tcBorders>
              <w:top w:val="nil"/>
              <w:left w:val="nil"/>
              <w:bottom w:val="nil"/>
              <w:right w:val="nil"/>
            </w:tcBorders>
            <w:tcMar>
              <w:left w:w="105" w:type="dxa"/>
              <w:right w:w="105" w:type="dxa"/>
            </w:tcMar>
          </w:tcPr>
          <w:p w14:paraId="4566B7BE" w14:textId="3B72C26E"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p>
          <w:p w14:paraId="5417F34F" w14:textId="25EE8CA2"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p>
        </w:tc>
      </w:tr>
      <w:tr w:rsidR="0FE0CAF6" w14:paraId="3626A196" w14:textId="77777777" w:rsidTr="0FE0CAF6">
        <w:trPr>
          <w:trHeight w:val="300"/>
        </w:trPr>
        <w:tc>
          <w:tcPr>
            <w:tcW w:w="3390" w:type="dxa"/>
            <w:tcBorders>
              <w:top w:val="nil"/>
              <w:left w:val="nil"/>
              <w:bottom w:val="nil"/>
              <w:right w:val="nil"/>
            </w:tcBorders>
            <w:tcMar>
              <w:left w:w="105" w:type="dxa"/>
              <w:right w:w="105" w:type="dxa"/>
            </w:tcMar>
          </w:tcPr>
          <w:p w14:paraId="0D53B3D0"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Pr>
                <w:noProof/>
              </w:rPr>
              <w:drawing>
                <wp:inline distT="0" distB="0" distL="0" distR="0" wp14:anchorId="20061F61" wp14:editId="25EE8EA0">
                  <wp:extent cx="904875" cy="1076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a:off x="0" y="0"/>
                            <a:ext cx="904875" cy="1076325"/>
                          </a:xfrm>
                          <a:prstGeom prst="rect">
                            <a:avLst/>
                          </a:prstGeom>
                        </pic:spPr>
                      </pic:pic>
                    </a:graphicData>
                  </a:graphic>
                </wp:inline>
              </w:drawing>
            </w:r>
          </w:p>
          <w:p w14:paraId="5F25DBFF"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Creative Program Lead</w:t>
            </w:r>
            <w:r w:rsidRPr="0FE0CAF6">
              <w:rPr>
                <w:rFonts w:ascii="Aptos Display" w:eastAsia="Aptos Display" w:hAnsi="Aptos Display" w:cs="Aptos Display"/>
                <w:color w:val="333333"/>
                <w:sz w:val="22"/>
                <w:szCs w:val="22"/>
                <w:lang w:val="en-US"/>
              </w:rPr>
              <w:t xml:space="preserve"> </w:t>
            </w:r>
          </w:p>
          <w:p w14:paraId="29C30B6F" w14:textId="4A75B0A2" w:rsidR="0FE0CAF6"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Amrit Gill</w:t>
            </w:r>
          </w:p>
        </w:tc>
        <w:tc>
          <w:tcPr>
            <w:tcW w:w="3390" w:type="dxa"/>
            <w:tcBorders>
              <w:top w:val="nil"/>
              <w:left w:val="nil"/>
              <w:bottom w:val="nil"/>
              <w:right w:val="nil"/>
            </w:tcBorders>
            <w:tcMar>
              <w:left w:w="105" w:type="dxa"/>
              <w:right w:w="105" w:type="dxa"/>
            </w:tcMar>
          </w:tcPr>
          <w:p w14:paraId="1EC509F7" w14:textId="77777777" w:rsidR="003F15AD" w:rsidRDefault="003F15AD" w:rsidP="003F15AD">
            <w:pPr>
              <w:shd w:val="clear" w:color="auto" w:fill="FFFFFF" w:themeFill="background1"/>
              <w:spacing w:line="279" w:lineRule="auto"/>
              <w:jc w:val="center"/>
              <w:rPr>
                <w:rFonts w:ascii="Aptos" w:eastAsia="Aptos" w:hAnsi="Aptos" w:cs="Aptos"/>
                <w:sz w:val="24"/>
              </w:rPr>
            </w:pPr>
            <w:r>
              <w:rPr>
                <w:noProof/>
              </w:rPr>
              <w:drawing>
                <wp:inline distT="0" distB="0" distL="0" distR="0" wp14:anchorId="6F82F6E7" wp14:editId="0E46ED10">
                  <wp:extent cx="1019175" cy="1076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019175" cy="1076325"/>
                          </a:xfrm>
                          <a:prstGeom prst="rect">
                            <a:avLst/>
                          </a:prstGeom>
                        </pic:spPr>
                      </pic:pic>
                    </a:graphicData>
                  </a:graphic>
                </wp:inline>
              </w:drawing>
            </w:r>
          </w:p>
          <w:p w14:paraId="081C128A"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Program Manager</w:t>
            </w:r>
            <w:r w:rsidRPr="0FE0CAF6">
              <w:rPr>
                <w:rFonts w:ascii="Aptos Display" w:eastAsia="Aptos Display" w:hAnsi="Aptos Display" w:cs="Aptos Display"/>
                <w:color w:val="333333"/>
                <w:sz w:val="22"/>
                <w:szCs w:val="22"/>
                <w:lang w:val="en-US"/>
              </w:rPr>
              <w:t xml:space="preserve"> </w:t>
            </w:r>
          </w:p>
          <w:p w14:paraId="13DAE001" w14:textId="37FFE863" w:rsidR="01D69742"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Sarah Rowbottam</w:t>
            </w:r>
          </w:p>
        </w:tc>
        <w:tc>
          <w:tcPr>
            <w:tcW w:w="3390" w:type="dxa"/>
            <w:tcBorders>
              <w:top w:val="nil"/>
              <w:left w:val="nil"/>
              <w:bottom w:val="nil"/>
              <w:right w:val="nil"/>
            </w:tcBorders>
            <w:tcMar>
              <w:left w:w="105" w:type="dxa"/>
              <w:right w:w="105" w:type="dxa"/>
            </w:tcMar>
          </w:tcPr>
          <w:p w14:paraId="71BF6E1F"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Pr>
                <w:noProof/>
              </w:rPr>
              <w:drawing>
                <wp:inline distT="0" distB="0" distL="0" distR="0" wp14:anchorId="72AFA103" wp14:editId="56C0DE29">
                  <wp:extent cx="904875" cy="1076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a:ext>
                            </a:extLst>
                          </a:blip>
                          <a:stretch>
                            <a:fillRect/>
                          </a:stretch>
                        </pic:blipFill>
                        <pic:spPr>
                          <a:xfrm>
                            <a:off x="0" y="0"/>
                            <a:ext cx="904875" cy="1076325"/>
                          </a:xfrm>
                          <a:prstGeom prst="rect">
                            <a:avLst/>
                          </a:prstGeom>
                        </pic:spPr>
                      </pic:pic>
                    </a:graphicData>
                  </a:graphic>
                </wp:inline>
              </w:drawing>
            </w:r>
          </w:p>
          <w:p w14:paraId="57F0A1D5"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Creative Producer</w:t>
            </w:r>
          </w:p>
          <w:p w14:paraId="4FF6C5B0" w14:textId="40179E4A" w:rsidR="0FE0CAF6"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lang w:val="en-US"/>
              </w:rPr>
            </w:pPr>
            <w:r w:rsidRPr="0FE0CAF6">
              <w:rPr>
                <w:rFonts w:ascii="Aptos Display" w:eastAsia="Aptos Display" w:hAnsi="Aptos Display" w:cs="Aptos Display"/>
                <w:color w:val="333333"/>
                <w:sz w:val="22"/>
                <w:szCs w:val="22"/>
                <w:lang w:val="en-US"/>
              </w:rPr>
              <w:t>Louana Sainsbury</w:t>
            </w:r>
            <w:r>
              <w:rPr>
                <w:rFonts w:ascii="Aptos Display" w:eastAsia="Aptos Display" w:hAnsi="Aptos Display" w:cs="Aptos Display"/>
                <w:color w:val="333333"/>
                <w:sz w:val="22"/>
                <w:szCs w:val="22"/>
                <w:lang w:val="en-US"/>
              </w:rPr>
              <w:t xml:space="preserve"> </w:t>
            </w:r>
          </w:p>
        </w:tc>
      </w:tr>
      <w:tr w:rsidR="0FE0CAF6" w14:paraId="39EFB310" w14:textId="77777777" w:rsidTr="0FE0CAF6">
        <w:trPr>
          <w:trHeight w:val="300"/>
        </w:trPr>
        <w:tc>
          <w:tcPr>
            <w:tcW w:w="3390" w:type="dxa"/>
            <w:tcBorders>
              <w:top w:val="nil"/>
              <w:left w:val="nil"/>
              <w:bottom w:val="nil"/>
              <w:right w:val="nil"/>
            </w:tcBorders>
            <w:tcMar>
              <w:left w:w="105" w:type="dxa"/>
              <w:right w:w="105" w:type="dxa"/>
            </w:tcMar>
          </w:tcPr>
          <w:p w14:paraId="22E9AC71" w14:textId="77777777" w:rsidR="003F15AD" w:rsidRDefault="003F15AD" w:rsidP="003F15AD">
            <w:pPr>
              <w:shd w:val="clear" w:color="auto" w:fill="FFFFFF" w:themeFill="background1"/>
              <w:spacing w:line="279" w:lineRule="auto"/>
              <w:jc w:val="center"/>
              <w:rPr>
                <w:rFonts w:ascii="Aptos" w:eastAsia="Aptos" w:hAnsi="Aptos" w:cs="Aptos"/>
                <w:sz w:val="24"/>
              </w:rPr>
            </w:pPr>
            <w:r>
              <w:rPr>
                <w:noProof/>
              </w:rPr>
              <w:drawing>
                <wp:inline distT="0" distB="0" distL="0" distR="0" wp14:anchorId="18E0EFEF" wp14:editId="08616743">
                  <wp:extent cx="1085850" cy="1095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085850" cy="1095375"/>
                          </a:xfrm>
                          <a:prstGeom prst="rect">
                            <a:avLst/>
                          </a:prstGeom>
                        </pic:spPr>
                      </pic:pic>
                    </a:graphicData>
                  </a:graphic>
                </wp:inline>
              </w:drawing>
            </w:r>
          </w:p>
          <w:p w14:paraId="798922A5"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Associate Producer</w:t>
            </w:r>
            <w:r w:rsidRPr="0FE0CAF6">
              <w:rPr>
                <w:rFonts w:ascii="Aptos Display" w:eastAsia="Aptos Display" w:hAnsi="Aptos Display" w:cs="Aptos Display"/>
                <w:color w:val="333333"/>
                <w:sz w:val="22"/>
                <w:szCs w:val="22"/>
                <w:lang w:val="en-US"/>
              </w:rPr>
              <w:t xml:space="preserve"> </w:t>
            </w:r>
          </w:p>
          <w:p w14:paraId="1D030B9B"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Tish Brennan-Steer</w:t>
            </w:r>
          </w:p>
          <w:p w14:paraId="7BC6724C" w14:textId="30C2A7AD" w:rsidR="0FE0CAF6" w:rsidRDefault="0FE0CAF6" w:rsidP="0FE0CAF6">
            <w:pPr>
              <w:shd w:val="clear" w:color="auto" w:fill="FFFFFF" w:themeFill="background1"/>
              <w:spacing w:line="279" w:lineRule="auto"/>
              <w:jc w:val="center"/>
            </w:pPr>
          </w:p>
        </w:tc>
        <w:tc>
          <w:tcPr>
            <w:tcW w:w="3390" w:type="dxa"/>
            <w:tcBorders>
              <w:top w:val="nil"/>
              <w:left w:val="nil"/>
              <w:bottom w:val="nil"/>
              <w:right w:val="nil"/>
            </w:tcBorders>
            <w:tcMar>
              <w:left w:w="105" w:type="dxa"/>
              <w:right w:w="105" w:type="dxa"/>
            </w:tcMar>
          </w:tcPr>
          <w:p w14:paraId="15CD7856"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Pr>
                <w:noProof/>
              </w:rPr>
              <w:drawing>
                <wp:inline distT="0" distB="0" distL="0" distR="0" wp14:anchorId="5F250EA8" wp14:editId="2BB03CB7">
                  <wp:extent cx="895350" cy="1076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895350" cy="1076325"/>
                          </a:xfrm>
                          <a:prstGeom prst="rect">
                            <a:avLst/>
                          </a:prstGeom>
                        </pic:spPr>
                      </pic:pic>
                    </a:graphicData>
                  </a:graphic>
                </wp:inline>
              </w:drawing>
            </w:r>
          </w:p>
          <w:p w14:paraId="068E376A"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 xml:space="preserve">Marketing Manager </w:t>
            </w:r>
            <w:r w:rsidRPr="0FE0CAF6">
              <w:rPr>
                <w:rFonts w:ascii="Aptos Display" w:eastAsia="Aptos Display" w:hAnsi="Aptos Display" w:cs="Aptos Display"/>
                <w:color w:val="333333"/>
                <w:sz w:val="22"/>
                <w:szCs w:val="22"/>
                <w:lang w:val="en-US"/>
              </w:rPr>
              <w:t xml:space="preserve"> </w:t>
            </w:r>
          </w:p>
          <w:p w14:paraId="18F08B84" w14:textId="77777777" w:rsidR="003F15AD" w:rsidRDefault="003F15AD" w:rsidP="003F15AD">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Jake Davies</w:t>
            </w:r>
          </w:p>
          <w:p w14:paraId="521C17A2" w14:textId="143EDA79" w:rsidR="466217EE" w:rsidRDefault="466217EE" w:rsidP="0FE0CAF6">
            <w:pPr>
              <w:shd w:val="clear" w:color="auto" w:fill="FFFFFF" w:themeFill="background1"/>
              <w:spacing w:line="279" w:lineRule="auto"/>
              <w:jc w:val="center"/>
              <w:rPr>
                <w:rFonts w:ascii="Aptos Display" w:eastAsia="Aptos Display" w:hAnsi="Aptos Display" w:cs="Aptos Display"/>
                <w:color w:val="333333"/>
                <w:sz w:val="22"/>
                <w:szCs w:val="22"/>
              </w:rPr>
            </w:pPr>
          </w:p>
        </w:tc>
        <w:tc>
          <w:tcPr>
            <w:tcW w:w="3390" w:type="dxa"/>
            <w:tcBorders>
              <w:top w:val="nil"/>
              <w:left w:val="nil"/>
              <w:bottom w:val="nil"/>
              <w:right w:val="nil"/>
            </w:tcBorders>
            <w:tcMar>
              <w:left w:w="105" w:type="dxa"/>
              <w:right w:w="105" w:type="dxa"/>
            </w:tcMar>
          </w:tcPr>
          <w:p w14:paraId="71FB2DD8" w14:textId="50B4893A" w:rsidR="25C20B9E" w:rsidRDefault="25C20B9E" w:rsidP="0FE0CAF6">
            <w:pPr>
              <w:shd w:val="clear" w:color="auto" w:fill="FFFFFF" w:themeFill="background1"/>
              <w:spacing w:line="279" w:lineRule="auto"/>
              <w:jc w:val="center"/>
            </w:pPr>
            <w:r>
              <w:rPr>
                <w:noProof/>
              </w:rPr>
              <w:drawing>
                <wp:inline distT="0" distB="0" distL="0" distR="0" wp14:anchorId="5F99A454" wp14:editId="41059B27">
                  <wp:extent cx="1112312" cy="1146910"/>
                  <wp:effectExtent l="0" t="0" r="0" b="0"/>
                  <wp:docPr id="623877846" name="Picture 62387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rcRect l="7936" r="6349" b="11200"/>
                          <a:stretch>
                            <a:fillRect/>
                          </a:stretch>
                        </pic:blipFill>
                        <pic:spPr>
                          <a:xfrm>
                            <a:off x="0" y="0"/>
                            <a:ext cx="1112312" cy="1146910"/>
                          </a:xfrm>
                          <a:prstGeom prst="rect">
                            <a:avLst/>
                          </a:prstGeom>
                        </pic:spPr>
                      </pic:pic>
                    </a:graphicData>
                  </a:graphic>
                </wp:inline>
              </w:drawing>
            </w:r>
          </w:p>
          <w:p w14:paraId="37D3AAA7" w14:textId="21325CC4" w:rsidR="25C20B9E" w:rsidRDefault="25C20B9E" w:rsidP="0FE0CAF6">
            <w:pPr>
              <w:shd w:val="clear" w:color="auto" w:fill="FFFFFF" w:themeFill="background1"/>
              <w:spacing w:line="279" w:lineRule="auto"/>
              <w:jc w:val="center"/>
            </w:pPr>
            <w:r w:rsidRPr="0FE0CAF6">
              <w:rPr>
                <w:rFonts w:ascii="Aptos Display" w:eastAsia="Aptos Display" w:hAnsi="Aptos Display" w:cs="Aptos Display"/>
                <w:b/>
                <w:bCs/>
                <w:color w:val="333333"/>
                <w:sz w:val="22"/>
                <w:szCs w:val="22"/>
                <w:lang w:val="en-US"/>
              </w:rPr>
              <w:t>Access Advisor</w:t>
            </w:r>
          </w:p>
          <w:p w14:paraId="2BCF7309" w14:textId="13689C1B" w:rsidR="25C20B9E" w:rsidRDefault="25C20B9E" w:rsidP="0FE0CAF6">
            <w:pPr>
              <w:shd w:val="clear" w:color="auto" w:fill="FFFFFF" w:themeFill="background1"/>
              <w:spacing w:line="279" w:lineRule="auto"/>
              <w:jc w:val="center"/>
            </w:pPr>
            <w:r w:rsidRPr="0FE0CAF6">
              <w:rPr>
                <w:rFonts w:ascii="Aptos Display" w:eastAsia="Aptos Display" w:hAnsi="Aptos Display" w:cs="Aptos Display"/>
                <w:color w:val="333333"/>
                <w:sz w:val="22"/>
                <w:szCs w:val="22"/>
                <w:lang w:val="en-US"/>
              </w:rPr>
              <w:t>Artemis Munoz</w:t>
            </w:r>
          </w:p>
        </w:tc>
      </w:tr>
      <w:tr w:rsidR="0FE0CAF6" w14:paraId="4B674489" w14:textId="77777777" w:rsidTr="0FE0CAF6">
        <w:trPr>
          <w:trHeight w:val="300"/>
        </w:trPr>
        <w:tc>
          <w:tcPr>
            <w:tcW w:w="3390" w:type="dxa"/>
            <w:tcBorders>
              <w:top w:val="nil"/>
              <w:left w:val="nil"/>
              <w:bottom w:val="nil"/>
              <w:right w:val="nil"/>
            </w:tcBorders>
            <w:tcMar>
              <w:left w:w="105" w:type="dxa"/>
              <w:right w:w="105" w:type="dxa"/>
            </w:tcMar>
          </w:tcPr>
          <w:p w14:paraId="12FCD6F7" w14:textId="16854C79" w:rsidR="5E0E3B8B" w:rsidRDefault="5E0E3B8B" w:rsidP="0FE0CAF6">
            <w:pPr>
              <w:shd w:val="clear" w:color="auto" w:fill="FFFFFF" w:themeFill="background1"/>
              <w:spacing w:line="279" w:lineRule="auto"/>
              <w:jc w:val="center"/>
              <w:rPr>
                <w:rFonts w:ascii="Aptos" w:eastAsia="Aptos" w:hAnsi="Aptos" w:cs="Aptos"/>
                <w:sz w:val="24"/>
              </w:rPr>
            </w:pPr>
            <w:r>
              <w:rPr>
                <w:noProof/>
              </w:rPr>
              <w:drawing>
                <wp:inline distT="0" distB="0" distL="0" distR="0" wp14:anchorId="0C2E6369" wp14:editId="30368F4E">
                  <wp:extent cx="904875" cy="1076325"/>
                  <wp:effectExtent l="0" t="0" r="0" b="0"/>
                  <wp:docPr id="176420440" name="Picture 17642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a:ext>
                            </a:extLst>
                          </a:blip>
                          <a:stretch>
                            <a:fillRect/>
                          </a:stretch>
                        </pic:blipFill>
                        <pic:spPr>
                          <a:xfrm>
                            <a:off x="0" y="0"/>
                            <a:ext cx="904875" cy="1076325"/>
                          </a:xfrm>
                          <a:prstGeom prst="rect">
                            <a:avLst/>
                          </a:prstGeom>
                        </pic:spPr>
                      </pic:pic>
                    </a:graphicData>
                  </a:graphic>
                </wp:inline>
              </w:drawing>
            </w:r>
          </w:p>
          <w:p w14:paraId="14467407" w14:textId="3A9D3D5E" w:rsidR="5E0E3B8B" w:rsidRDefault="5E0E3B8B"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Business Manager</w:t>
            </w:r>
            <w:r w:rsidRPr="0FE0CAF6">
              <w:rPr>
                <w:rFonts w:ascii="Aptos Display" w:eastAsia="Aptos Display" w:hAnsi="Aptos Display" w:cs="Aptos Display"/>
                <w:color w:val="333333"/>
                <w:sz w:val="22"/>
                <w:szCs w:val="22"/>
                <w:lang w:val="en-US"/>
              </w:rPr>
              <w:t xml:space="preserve"> </w:t>
            </w:r>
          </w:p>
          <w:p w14:paraId="20F33040" w14:textId="48A76ED7" w:rsidR="5E0E3B8B" w:rsidRDefault="5E0E3B8B"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Brian Horder</w:t>
            </w:r>
          </w:p>
          <w:p w14:paraId="7FB849F8" w14:textId="1DDAD20F"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p>
        </w:tc>
        <w:tc>
          <w:tcPr>
            <w:tcW w:w="3390" w:type="dxa"/>
            <w:tcBorders>
              <w:top w:val="nil"/>
              <w:left w:val="nil"/>
              <w:bottom w:val="nil"/>
              <w:right w:val="nil"/>
            </w:tcBorders>
            <w:tcMar>
              <w:left w:w="105" w:type="dxa"/>
              <w:right w:w="105" w:type="dxa"/>
            </w:tcMar>
          </w:tcPr>
          <w:p w14:paraId="1CB7D1F4" w14:textId="2E312598"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rPr>
            </w:pPr>
            <w:r>
              <w:rPr>
                <w:noProof/>
              </w:rPr>
              <w:drawing>
                <wp:inline distT="0" distB="0" distL="0" distR="0" wp14:anchorId="2AFFAADF" wp14:editId="6A013382">
                  <wp:extent cx="981075" cy="1076325"/>
                  <wp:effectExtent l="0" t="0" r="0" b="0"/>
                  <wp:docPr id="1297638534" name="Picture 129763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981075" cy="1076325"/>
                          </a:xfrm>
                          <a:prstGeom prst="rect">
                            <a:avLst/>
                          </a:prstGeom>
                        </pic:spPr>
                      </pic:pic>
                    </a:graphicData>
                  </a:graphic>
                </wp:inline>
              </w:drawing>
            </w:r>
          </w:p>
          <w:p w14:paraId="732E5824" w14:textId="762406DF"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Business Support Officer</w:t>
            </w:r>
            <w:r w:rsidRPr="0FE0CAF6">
              <w:rPr>
                <w:rFonts w:ascii="Aptos Display" w:eastAsia="Aptos Display" w:hAnsi="Aptos Display" w:cs="Aptos Display"/>
                <w:color w:val="333333"/>
                <w:sz w:val="22"/>
                <w:szCs w:val="22"/>
                <w:lang w:val="en-US"/>
              </w:rPr>
              <w:t xml:space="preserve"> </w:t>
            </w:r>
          </w:p>
          <w:p w14:paraId="28860ED0" w14:textId="54670AA0"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 xml:space="preserve">Trudy Hayter </w:t>
            </w:r>
          </w:p>
        </w:tc>
        <w:tc>
          <w:tcPr>
            <w:tcW w:w="3390" w:type="dxa"/>
            <w:tcBorders>
              <w:top w:val="nil"/>
              <w:left w:val="nil"/>
              <w:bottom w:val="nil"/>
              <w:right w:val="nil"/>
            </w:tcBorders>
            <w:tcMar>
              <w:left w:w="105" w:type="dxa"/>
              <w:right w:w="105" w:type="dxa"/>
            </w:tcMar>
          </w:tcPr>
          <w:p w14:paraId="0A45013F" w14:textId="67B05EFE" w:rsidR="27871BE3" w:rsidRDefault="27871BE3" w:rsidP="0FE0CAF6">
            <w:pPr>
              <w:shd w:val="clear" w:color="auto" w:fill="FFFFFF" w:themeFill="background1"/>
              <w:spacing w:line="279" w:lineRule="auto"/>
              <w:jc w:val="center"/>
              <w:rPr>
                <w:rFonts w:ascii="Aptos Display" w:eastAsia="Aptos Display" w:hAnsi="Aptos Display" w:cs="Aptos Display"/>
                <w:color w:val="333333"/>
                <w:sz w:val="22"/>
                <w:szCs w:val="22"/>
              </w:rPr>
            </w:pPr>
            <w:r>
              <w:rPr>
                <w:noProof/>
              </w:rPr>
              <w:drawing>
                <wp:inline distT="0" distB="0" distL="0" distR="0" wp14:anchorId="066D5358" wp14:editId="337F9861">
                  <wp:extent cx="1076325" cy="1076325"/>
                  <wp:effectExtent l="0" t="0" r="0" b="0"/>
                  <wp:docPr id="1182025038" name="Picture 118202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076325" cy="1076325"/>
                          </a:xfrm>
                          <a:prstGeom prst="rect">
                            <a:avLst/>
                          </a:prstGeom>
                        </pic:spPr>
                      </pic:pic>
                    </a:graphicData>
                  </a:graphic>
                </wp:inline>
              </w:drawing>
            </w:r>
          </w:p>
          <w:p w14:paraId="7B50D3DC" w14:textId="25FE9854" w:rsidR="27871BE3" w:rsidRDefault="27871BE3"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Business Support Officer</w:t>
            </w:r>
          </w:p>
          <w:p w14:paraId="5658AAB3" w14:textId="5675F640" w:rsidR="27871BE3" w:rsidRDefault="27871BE3"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Jordyn McGeachin</w:t>
            </w:r>
          </w:p>
          <w:p w14:paraId="7455C7EE" w14:textId="21F456FA"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p>
        </w:tc>
      </w:tr>
      <w:tr w:rsidR="0FE0CAF6" w14:paraId="6867F136" w14:textId="77777777" w:rsidTr="0FE0CAF6">
        <w:trPr>
          <w:trHeight w:val="300"/>
        </w:trPr>
        <w:tc>
          <w:tcPr>
            <w:tcW w:w="3390" w:type="dxa"/>
            <w:tcBorders>
              <w:top w:val="nil"/>
              <w:left w:val="nil"/>
              <w:bottom w:val="nil"/>
              <w:right w:val="nil"/>
            </w:tcBorders>
            <w:tcMar>
              <w:left w:w="105" w:type="dxa"/>
              <w:right w:w="105" w:type="dxa"/>
            </w:tcMar>
          </w:tcPr>
          <w:p w14:paraId="06AC31A5" w14:textId="411E9A12" w:rsidR="14D031D9" w:rsidRDefault="14D031D9" w:rsidP="0FE0CAF6">
            <w:pPr>
              <w:shd w:val="clear" w:color="auto" w:fill="FFFFFF" w:themeFill="background1"/>
              <w:spacing w:line="279" w:lineRule="auto"/>
              <w:jc w:val="center"/>
              <w:rPr>
                <w:rFonts w:ascii="Aptos Display" w:eastAsia="Aptos Display" w:hAnsi="Aptos Display" w:cs="Aptos Display"/>
                <w:color w:val="333333"/>
                <w:sz w:val="22"/>
                <w:szCs w:val="22"/>
              </w:rPr>
            </w:pPr>
            <w:r>
              <w:rPr>
                <w:noProof/>
              </w:rPr>
              <w:drawing>
                <wp:inline distT="0" distB="0" distL="0" distR="0" wp14:anchorId="27A05C56" wp14:editId="79D3E191">
                  <wp:extent cx="914400" cy="1076325"/>
                  <wp:effectExtent l="0" t="0" r="0" b="0"/>
                  <wp:docPr id="1476773867" name="Picture 147677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a:ext>
                            </a:extLst>
                          </a:blip>
                          <a:stretch>
                            <a:fillRect/>
                          </a:stretch>
                        </pic:blipFill>
                        <pic:spPr>
                          <a:xfrm>
                            <a:off x="0" y="0"/>
                            <a:ext cx="914400" cy="1076325"/>
                          </a:xfrm>
                          <a:prstGeom prst="rect">
                            <a:avLst/>
                          </a:prstGeom>
                        </pic:spPr>
                      </pic:pic>
                    </a:graphicData>
                  </a:graphic>
                </wp:inline>
              </w:drawing>
            </w:r>
          </w:p>
          <w:p w14:paraId="0E854027" w14:textId="6A3CCD1D" w:rsidR="14D031D9" w:rsidRDefault="14D031D9"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Production Manager</w:t>
            </w:r>
            <w:r w:rsidRPr="0FE0CAF6">
              <w:rPr>
                <w:rFonts w:ascii="Aptos Display" w:eastAsia="Aptos Display" w:hAnsi="Aptos Display" w:cs="Aptos Display"/>
                <w:color w:val="333333"/>
                <w:sz w:val="22"/>
                <w:szCs w:val="22"/>
                <w:lang w:val="en-US"/>
              </w:rPr>
              <w:t xml:space="preserve"> </w:t>
            </w:r>
          </w:p>
          <w:p w14:paraId="6BC8690C" w14:textId="60ECBC75" w:rsidR="14D031D9" w:rsidRDefault="14D031D9"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Tony MacDonald</w:t>
            </w:r>
          </w:p>
          <w:p w14:paraId="0608B896" w14:textId="1BB25D61" w:rsidR="0FE0CAF6" w:rsidRDefault="0FE0CAF6" w:rsidP="0FE0CAF6">
            <w:pPr>
              <w:spacing w:line="279" w:lineRule="auto"/>
              <w:jc w:val="center"/>
            </w:pPr>
          </w:p>
        </w:tc>
        <w:tc>
          <w:tcPr>
            <w:tcW w:w="3390" w:type="dxa"/>
            <w:tcBorders>
              <w:top w:val="nil"/>
              <w:left w:val="nil"/>
              <w:bottom w:val="nil"/>
              <w:right w:val="nil"/>
            </w:tcBorders>
            <w:tcMar>
              <w:left w:w="105" w:type="dxa"/>
              <w:right w:w="105" w:type="dxa"/>
            </w:tcMar>
          </w:tcPr>
          <w:p w14:paraId="32EFAB23" w14:textId="2C22FFC7" w:rsidR="02AD91EF" w:rsidRDefault="02AD91EF" w:rsidP="0FE0CAF6">
            <w:pPr>
              <w:spacing w:line="279" w:lineRule="auto"/>
              <w:jc w:val="center"/>
              <w:rPr>
                <w:rFonts w:ascii="Aptos Display" w:eastAsia="Aptos Display" w:hAnsi="Aptos Display" w:cs="Aptos Display"/>
                <w:sz w:val="22"/>
                <w:szCs w:val="22"/>
              </w:rPr>
            </w:pPr>
            <w:r>
              <w:rPr>
                <w:noProof/>
              </w:rPr>
              <w:drawing>
                <wp:inline distT="0" distB="0" distL="0" distR="0" wp14:anchorId="245B0F0D" wp14:editId="2B0A4025">
                  <wp:extent cx="904875" cy="1076325"/>
                  <wp:effectExtent l="0" t="0" r="0" b="0"/>
                  <wp:docPr id="458857446" name="Picture 45885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a:ext>
                            </a:extLst>
                          </a:blip>
                          <a:stretch>
                            <a:fillRect/>
                          </a:stretch>
                        </pic:blipFill>
                        <pic:spPr>
                          <a:xfrm>
                            <a:off x="0" y="0"/>
                            <a:ext cx="904875" cy="1076325"/>
                          </a:xfrm>
                          <a:prstGeom prst="rect">
                            <a:avLst/>
                          </a:prstGeom>
                        </pic:spPr>
                      </pic:pic>
                    </a:graphicData>
                  </a:graphic>
                </wp:inline>
              </w:drawing>
            </w:r>
          </w:p>
          <w:p w14:paraId="04160CDB" w14:textId="4ADF6DA4" w:rsidR="02AD91EF" w:rsidRDefault="02AD91EF"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Technical Coordinator</w:t>
            </w:r>
            <w:r w:rsidRPr="0FE0CAF6">
              <w:rPr>
                <w:rFonts w:ascii="Aptos Display" w:eastAsia="Aptos Display" w:hAnsi="Aptos Display" w:cs="Aptos Display"/>
                <w:color w:val="333333"/>
                <w:sz w:val="22"/>
                <w:szCs w:val="22"/>
                <w:lang w:val="en-US"/>
              </w:rPr>
              <w:t xml:space="preserve"> </w:t>
            </w:r>
          </w:p>
          <w:p w14:paraId="20E16E63" w14:textId="16B0D380" w:rsidR="02AD91EF" w:rsidRDefault="02AD91EF"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Bart Mangan</w:t>
            </w:r>
          </w:p>
          <w:p w14:paraId="4DDD105C" w14:textId="6C7C5AB0" w:rsidR="0FE0CAF6" w:rsidRDefault="0FE0CAF6" w:rsidP="0FE0CAF6">
            <w:pPr>
              <w:spacing w:line="279" w:lineRule="auto"/>
              <w:jc w:val="center"/>
              <w:rPr>
                <w:rFonts w:ascii="Aptos Display" w:eastAsia="Aptos Display" w:hAnsi="Aptos Display" w:cs="Aptos Display"/>
                <w:sz w:val="22"/>
                <w:szCs w:val="22"/>
              </w:rPr>
            </w:pPr>
          </w:p>
        </w:tc>
        <w:tc>
          <w:tcPr>
            <w:tcW w:w="3390" w:type="dxa"/>
            <w:tcBorders>
              <w:top w:val="nil"/>
              <w:left w:val="nil"/>
              <w:bottom w:val="nil"/>
              <w:right w:val="nil"/>
            </w:tcBorders>
            <w:tcMar>
              <w:left w:w="105" w:type="dxa"/>
              <w:right w:w="105" w:type="dxa"/>
            </w:tcMar>
          </w:tcPr>
          <w:p w14:paraId="2732847B" w14:textId="108AB753" w:rsidR="7A813B36" w:rsidRDefault="7A813B36" w:rsidP="0FE0CAF6">
            <w:pPr>
              <w:shd w:val="clear" w:color="auto" w:fill="FFFFFF" w:themeFill="background1"/>
              <w:spacing w:line="279" w:lineRule="auto"/>
              <w:jc w:val="center"/>
              <w:rPr>
                <w:rFonts w:ascii="Aptos Display" w:eastAsia="Aptos Display" w:hAnsi="Aptos Display" w:cs="Aptos Display"/>
                <w:color w:val="333333"/>
                <w:sz w:val="22"/>
                <w:szCs w:val="22"/>
              </w:rPr>
            </w:pPr>
            <w:r>
              <w:rPr>
                <w:noProof/>
              </w:rPr>
              <w:drawing>
                <wp:inline distT="0" distB="0" distL="0" distR="0" wp14:anchorId="64300A5D" wp14:editId="5466DDAD">
                  <wp:extent cx="923925" cy="1076325"/>
                  <wp:effectExtent l="0" t="0" r="0" b="0"/>
                  <wp:docPr id="152058882" name="Picture 15205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a:ext>
                            </a:extLst>
                          </a:blip>
                          <a:stretch>
                            <a:fillRect/>
                          </a:stretch>
                        </pic:blipFill>
                        <pic:spPr>
                          <a:xfrm>
                            <a:off x="0" y="0"/>
                            <a:ext cx="923925" cy="1076325"/>
                          </a:xfrm>
                          <a:prstGeom prst="rect">
                            <a:avLst/>
                          </a:prstGeom>
                        </pic:spPr>
                      </pic:pic>
                    </a:graphicData>
                  </a:graphic>
                </wp:inline>
              </w:drawing>
            </w:r>
          </w:p>
          <w:p w14:paraId="418EBA02" w14:textId="306C072F" w:rsidR="7A813B36" w:rsidRDefault="7A813B36"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b/>
                <w:bCs/>
                <w:color w:val="333333"/>
                <w:sz w:val="22"/>
                <w:szCs w:val="22"/>
                <w:lang w:val="en-US"/>
              </w:rPr>
              <w:t>Venue Technician</w:t>
            </w:r>
            <w:r w:rsidRPr="0FE0CAF6">
              <w:rPr>
                <w:rFonts w:ascii="Aptos Display" w:eastAsia="Aptos Display" w:hAnsi="Aptos Display" w:cs="Aptos Display"/>
                <w:color w:val="333333"/>
                <w:sz w:val="22"/>
                <w:szCs w:val="22"/>
                <w:lang w:val="en-US"/>
              </w:rPr>
              <w:t xml:space="preserve"> </w:t>
            </w:r>
          </w:p>
          <w:p w14:paraId="57CD9C74" w14:textId="79D6C3D8" w:rsidR="7A813B36" w:rsidRDefault="7A813B36" w:rsidP="0FE0CAF6">
            <w:pPr>
              <w:shd w:val="clear" w:color="auto" w:fill="FFFFFF" w:themeFill="background1"/>
              <w:spacing w:line="279" w:lineRule="auto"/>
              <w:jc w:val="center"/>
              <w:rPr>
                <w:rFonts w:ascii="Aptos Display" w:eastAsia="Aptos Display" w:hAnsi="Aptos Display" w:cs="Aptos Display"/>
                <w:color w:val="333333"/>
                <w:sz w:val="22"/>
                <w:szCs w:val="22"/>
              </w:rPr>
            </w:pPr>
            <w:r w:rsidRPr="0FE0CAF6">
              <w:rPr>
                <w:rFonts w:ascii="Aptos Display" w:eastAsia="Aptos Display" w:hAnsi="Aptos Display" w:cs="Aptos Display"/>
                <w:color w:val="333333"/>
                <w:sz w:val="22"/>
                <w:szCs w:val="22"/>
                <w:lang w:val="en-US"/>
              </w:rPr>
              <w:t>Taran Ablitt</w:t>
            </w:r>
          </w:p>
          <w:p w14:paraId="3BF828B2" w14:textId="1C8AA431" w:rsidR="0FE0CAF6" w:rsidRDefault="0FE0CAF6" w:rsidP="0FE0CAF6">
            <w:pPr>
              <w:shd w:val="clear" w:color="auto" w:fill="FFFFFF" w:themeFill="background1"/>
              <w:spacing w:line="279" w:lineRule="auto"/>
              <w:jc w:val="center"/>
            </w:pPr>
          </w:p>
          <w:p w14:paraId="5CE7ED5C" w14:textId="416408BF" w:rsidR="0FE0CAF6" w:rsidRDefault="0FE0CAF6" w:rsidP="0FE0CAF6">
            <w:pPr>
              <w:shd w:val="clear" w:color="auto" w:fill="FFFFFF" w:themeFill="background1"/>
              <w:spacing w:line="279" w:lineRule="auto"/>
              <w:jc w:val="center"/>
              <w:rPr>
                <w:rFonts w:ascii="Aptos Display" w:eastAsia="Aptos Display" w:hAnsi="Aptos Display" w:cs="Aptos Display"/>
                <w:color w:val="333333"/>
                <w:sz w:val="22"/>
                <w:szCs w:val="22"/>
                <w:lang w:val="en-US"/>
              </w:rPr>
            </w:pPr>
          </w:p>
        </w:tc>
      </w:tr>
    </w:tbl>
    <w:p w14:paraId="17698676" w14:textId="1CA5409F" w:rsidR="003F15AD" w:rsidRDefault="003F15AD" w:rsidP="0FE0CAF6">
      <w:pPr>
        <w:rPr>
          <w:rFonts w:eastAsia="Arial" w:cs="Arial"/>
          <w:color w:val="000000" w:themeColor="text1"/>
          <w:szCs w:val="28"/>
        </w:rPr>
      </w:pPr>
    </w:p>
    <w:p w14:paraId="0AACC478" w14:textId="77777777" w:rsidR="003F15AD" w:rsidRDefault="003F15AD">
      <w:pPr>
        <w:rPr>
          <w:rFonts w:eastAsia="Arial" w:cs="Arial"/>
          <w:color w:val="000000" w:themeColor="text1"/>
          <w:szCs w:val="28"/>
        </w:rPr>
      </w:pPr>
      <w:r>
        <w:rPr>
          <w:rFonts w:eastAsia="Arial" w:cs="Arial"/>
          <w:color w:val="000000" w:themeColor="text1"/>
          <w:szCs w:val="28"/>
        </w:rPr>
        <w:br w:type="page"/>
      </w:r>
    </w:p>
    <w:p w14:paraId="5546EAA9" w14:textId="77777777" w:rsidR="0FE0CAF6" w:rsidRDefault="0FE0CAF6" w:rsidP="0FE0CAF6">
      <w:pPr>
        <w:rPr>
          <w:rFonts w:eastAsia="Arial" w:cs="Arial"/>
          <w:color w:val="000000" w:themeColor="text1"/>
          <w:szCs w:val="28"/>
        </w:rPr>
      </w:pPr>
    </w:p>
    <w:p w14:paraId="6F0B42B9" w14:textId="5DAE854A" w:rsidR="14736579" w:rsidRDefault="14736579" w:rsidP="0FE0CAF6">
      <w:pPr>
        <w:pStyle w:val="Heading1"/>
        <w:rPr>
          <w:rFonts w:eastAsia="Arial" w:cs="Arial"/>
          <w:color w:val="000000" w:themeColor="text1"/>
        </w:rPr>
      </w:pPr>
      <w:bookmarkStart w:id="6" w:name="_Toc172537011"/>
      <w:r w:rsidRPr="0FE0CAF6">
        <w:rPr>
          <w:rFonts w:eastAsia="Arial" w:cs="Arial"/>
          <w:b/>
          <w:bCs/>
          <w:color w:val="000000" w:themeColor="text1"/>
        </w:rPr>
        <w:t>Running Order</w:t>
      </w:r>
      <w:bookmarkEnd w:id="6"/>
    </w:p>
    <w:p w14:paraId="4024DF37" w14:textId="30B065FC" w:rsidR="0FE0CAF6" w:rsidRDefault="0FE0CAF6" w:rsidP="0FE0CAF6">
      <w:pPr>
        <w:rPr>
          <w:rFonts w:eastAsia="Arial" w:cs="Arial"/>
          <w:color w:val="000000" w:themeColor="text1"/>
          <w:szCs w:val="28"/>
        </w:rPr>
      </w:pPr>
    </w:p>
    <w:p w14:paraId="7CB36974" w14:textId="3E96F2F8" w:rsidR="1196E5AE" w:rsidRDefault="1196E5AE" w:rsidP="0FE0CAF6">
      <w:r w:rsidRPr="0FE0CAF6">
        <w:rPr>
          <w:rFonts w:eastAsia="Arial" w:cs="Arial"/>
          <w:szCs w:val="28"/>
        </w:rPr>
        <w:t xml:space="preserve">10.15am </w:t>
      </w:r>
      <w:r>
        <w:tab/>
      </w:r>
      <w:r w:rsidRPr="0FE0CAF6">
        <w:rPr>
          <w:rFonts w:eastAsia="Arial" w:cs="Arial"/>
          <w:szCs w:val="28"/>
        </w:rPr>
        <w:t xml:space="preserve">Doors Open &amp; light refreshments available </w:t>
      </w:r>
      <w:r w:rsidR="00646E16">
        <w:rPr>
          <w:rFonts w:eastAsia="Arial" w:cs="Arial"/>
          <w:szCs w:val="28"/>
        </w:rPr>
        <w:t>from ASRC</w:t>
      </w:r>
    </w:p>
    <w:p w14:paraId="18B3DCD2" w14:textId="3FA8667F" w:rsidR="0FE0CAF6" w:rsidRDefault="0FE0CAF6" w:rsidP="0FE0CAF6">
      <w:pPr>
        <w:rPr>
          <w:rFonts w:eastAsia="Arial" w:cs="Arial"/>
          <w:szCs w:val="28"/>
        </w:rPr>
      </w:pPr>
    </w:p>
    <w:p w14:paraId="216BD49E" w14:textId="521E1B9C" w:rsidR="1196E5AE" w:rsidRDefault="1196E5AE" w:rsidP="00720D09">
      <w:pPr>
        <w:ind w:left="1440" w:hanging="1440"/>
      </w:pPr>
      <w:r w:rsidRPr="0FE0CAF6">
        <w:rPr>
          <w:rFonts w:eastAsia="Arial" w:cs="Arial"/>
          <w:szCs w:val="28"/>
        </w:rPr>
        <w:t xml:space="preserve">10.30am </w:t>
      </w:r>
      <w:r>
        <w:tab/>
      </w:r>
      <w:r w:rsidRPr="0FE0CAF6">
        <w:rPr>
          <w:rFonts w:eastAsia="Arial" w:cs="Arial"/>
          <w:szCs w:val="28"/>
        </w:rPr>
        <w:t>Acknowledgement of Country, Introduction to speakers and what today is all about – hosted by Acting Artistic Director</w:t>
      </w:r>
      <w:r w:rsidR="00720D09">
        <w:t xml:space="preserve"> </w:t>
      </w:r>
      <w:r w:rsidRPr="0FE0CAF6">
        <w:rPr>
          <w:rFonts w:eastAsia="Arial" w:cs="Arial"/>
          <w:szCs w:val="28"/>
        </w:rPr>
        <w:t xml:space="preserve">Olivia Anderson </w:t>
      </w:r>
    </w:p>
    <w:p w14:paraId="4DFBE245" w14:textId="1D62B994" w:rsidR="0FE0CAF6" w:rsidRDefault="0FE0CAF6" w:rsidP="0FE0CAF6">
      <w:pPr>
        <w:rPr>
          <w:rFonts w:eastAsia="Arial" w:cs="Arial"/>
          <w:szCs w:val="28"/>
        </w:rPr>
      </w:pPr>
    </w:p>
    <w:p w14:paraId="38A8AB01" w14:textId="661F64E4" w:rsidR="1196E5AE" w:rsidRDefault="1196E5AE" w:rsidP="003F15AD">
      <w:pPr>
        <w:ind w:left="1440" w:hanging="1440"/>
      </w:pPr>
      <w:r w:rsidRPr="0FE0CAF6">
        <w:rPr>
          <w:rFonts w:eastAsia="Arial" w:cs="Arial"/>
          <w:szCs w:val="28"/>
        </w:rPr>
        <w:t xml:space="preserve">10.40am </w:t>
      </w:r>
      <w:r>
        <w:tab/>
      </w:r>
      <w:r w:rsidRPr="0FE0CAF6">
        <w:rPr>
          <w:rFonts w:eastAsia="Arial" w:cs="Arial"/>
          <w:szCs w:val="28"/>
        </w:rPr>
        <w:t xml:space="preserve">Some of the Arts House staff will introduce themselves and shares </w:t>
      </w:r>
      <w:r w:rsidR="003F15AD">
        <w:rPr>
          <w:rFonts w:eastAsia="Arial" w:cs="Arial"/>
          <w:szCs w:val="28"/>
        </w:rPr>
        <w:t>insight into their roles</w:t>
      </w:r>
    </w:p>
    <w:p w14:paraId="26E94C1A" w14:textId="1F9FDA8A" w:rsidR="0FE0CAF6" w:rsidRDefault="0FE0CAF6" w:rsidP="0FE0CAF6">
      <w:pPr>
        <w:rPr>
          <w:rFonts w:eastAsia="Arial" w:cs="Arial"/>
          <w:szCs w:val="28"/>
        </w:rPr>
      </w:pPr>
    </w:p>
    <w:p w14:paraId="0E76F10E" w14:textId="79156ED1" w:rsidR="1196E5AE" w:rsidRDefault="1196E5AE" w:rsidP="0FE0CAF6">
      <w:r w:rsidRPr="0FE0CAF6">
        <w:rPr>
          <w:rFonts w:eastAsia="Arial" w:cs="Arial"/>
          <w:szCs w:val="28"/>
        </w:rPr>
        <w:t xml:space="preserve">10.50am </w:t>
      </w:r>
      <w:r>
        <w:tab/>
      </w:r>
      <w:r w:rsidRPr="0FE0CAF6">
        <w:rPr>
          <w:rFonts w:eastAsia="Arial" w:cs="Arial"/>
          <w:szCs w:val="28"/>
        </w:rPr>
        <w:t xml:space="preserve">Discussion about Season </w:t>
      </w:r>
      <w:r w:rsidR="2C7F1D2D" w:rsidRPr="0FE0CAF6">
        <w:rPr>
          <w:rFonts w:eastAsia="Arial" w:cs="Arial"/>
          <w:szCs w:val="28"/>
        </w:rPr>
        <w:t>2</w:t>
      </w:r>
      <w:r w:rsidRPr="0FE0CAF6">
        <w:rPr>
          <w:rFonts w:eastAsia="Arial" w:cs="Arial"/>
          <w:szCs w:val="28"/>
        </w:rPr>
        <w:t>, 2024 program between Olivia Anderson,</w:t>
      </w:r>
      <w:r w:rsidR="57CB7C83" w:rsidRPr="0FE0CAF6">
        <w:rPr>
          <w:rFonts w:eastAsia="Arial" w:cs="Arial"/>
          <w:szCs w:val="28"/>
        </w:rPr>
        <w:t xml:space="preserve"> Varsha </w:t>
      </w:r>
      <w:r>
        <w:tab/>
      </w:r>
      <w:r>
        <w:tab/>
      </w:r>
      <w:r w:rsidR="57CB7C83" w:rsidRPr="0FE0CAF6">
        <w:rPr>
          <w:rFonts w:eastAsia="Arial" w:cs="Arial"/>
          <w:szCs w:val="28"/>
        </w:rPr>
        <w:t xml:space="preserve">Ramesh, </w:t>
      </w:r>
      <w:r w:rsidR="2462A75F" w:rsidRPr="0FE0CAF6">
        <w:rPr>
          <w:rFonts w:eastAsia="Arial" w:cs="Arial"/>
          <w:szCs w:val="28"/>
        </w:rPr>
        <w:t xml:space="preserve">Kath Duncan </w:t>
      </w:r>
      <w:r w:rsidRPr="0FE0CAF6">
        <w:rPr>
          <w:rFonts w:eastAsia="Arial" w:cs="Arial"/>
          <w:szCs w:val="28"/>
        </w:rPr>
        <w:t xml:space="preserve">and Lorna Hannan </w:t>
      </w:r>
    </w:p>
    <w:p w14:paraId="09640138" w14:textId="1A3BD4A4" w:rsidR="0FE0CAF6" w:rsidRDefault="0FE0CAF6" w:rsidP="0FE0CAF6">
      <w:pPr>
        <w:rPr>
          <w:rFonts w:eastAsia="Arial" w:cs="Arial"/>
          <w:szCs w:val="28"/>
        </w:rPr>
      </w:pPr>
    </w:p>
    <w:p w14:paraId="31C79B30" w14:textId="5A94BD83" w:rsidR="1196E5AE" w:rsidRDefault="1196E5AE" w:rsidP="0FE0CAF6">
      <w:pPr>
        <w:rPr>
          <w:rFonts w:eastAsia="Arial" w:cs="Arial"/>
          <w:szCs w:val="28"/>
        </w:rPr>
      </w:pPr>
      <w:r w:rsidRPr="0FE0CAF6">
        <w:rPr>
          <w:rFonts w:eastAsia="Arial" w:cs="Arial"/>
          <w:szCs w:val="28"/>
        </w:rPr>
        <w:t>11.</w:t>
      </w:r>
      <w:r w:rsidR="2B4E0718" w:rsidRPr="0FE0CAF6">
        <w:rPr>
          <w:rFonts w:eastAsia="Arial" w:cs="Arial"/>
          <w:szCs w:val="28"/>
        </w:rPr>
        <w:t>30</w:t>
      </w:r>
      <w:r w:rsidRPr="0FE0CAF6">
        <w:rPr>
          <w:rFonts w:eastAsia="Arial" w:cs="Arial"/>
          <w:szCs w:val="28"/>
        </w:rPr>
        <w:t xml:space="preserve">am </w:t>
      </w:r>
      <w:r>
        <w:tab/>
      </w:r>
      <w:r w:rsidRPr="0FE0CAF6">
        <w:rPr>
          <w:rFonts w:eastAsia="Arial" w:cs="Arial"/>
          <w:szCs w:val="28"/>
        </w:rPr>
        <w:t xml:space="preserve">We will move to </w:t>
      </w:r>
      <w:r w:rsidR="5B5328EF" w:rsidRPr="0FE0CAF6">
        <w:rPr>
          <w:rFonts w:eastAsia="Arial" w:cs="Arial"/>
          <w:szCs w:val="28"/>
        </w:rPr>
        <w:t>the Warehouse, a separate self-contained building</w:t>
      </w:r>
      <w:r w:rsidRPr="0FE0CAF6">
        <w:rPr>
          <w:rFonts w:eastAsia="Arial" w:cs="Arial"/>
          <w:szCs w:val="28"/>
        </w:rPr>
        <w:t xml:space="preserve"> to watch </w:t>
      </w:r>
      <w:r>
        <w:tab/>
      </w:r>
      <w:r>
        <w:tab/>
      </w:r>
      <w:r w:rsidRPr="0FE0CAF6">
        <w:rPr>
          <w:rFonts w:eastAsia="Arial" w:cs="Arial"/>
          <w:szCs w:val="28"/>
        </w:rPr>
        <w:t xml:space="preserve">a short excerpt from </w:t>
      </w:r>
      <w:r w:rsidR="77A42402" w:rsidRPr="00DA62FE">
        <w:rPr>
          <w:rFonts w:eastAsia="Arial" w:cs="Arial"/>
          <w:i/>
          <w:iCs/>
          <w:szCs w:val="28"/>
        </w:rPr>
        <w:t>EDGING</w:t>
      </w:r>
      <w:r w:rsidR="77A42402" w:rsidRPr="0FE0CAF6">
        <w:rPr>
          <w:rFonts w:eastAsia="Arial" w:cs="Arial"/>
          <w:szCs w:val="28"/>
        </w:rPr>
        <w:t xml:space="preserve"> </w:t>
      </w:r>
      <w:r w:rsidRPr="0FE0CAF6">
        <w:rPr>
          <w:rFonts w:eastAsia="Arial" w:cs="Arial"/>
          <w:szCs w:val="28"/>
        </w:rPr>
        <w:t xml:space="preserve">by </w:t>
      </w:r>
      <w:r w:rsidR="1068C764" w:rsidRPr="0FE0CAF6">
        <w:rPr>
          <w:rFonts w:eastAsia="Arial" w:cs="Arial"/>
          <w:szCs w:val="28"/>
        </w:rPr>
        <w:t xml:space="preserve">APHIDS </w:t>
      </w:r>
      <w:r w:rsidRPr="0FE0CAF6">
        <w:rPr>
          <w:rFonts w:eastAsia="Arial" w:cs="Arial"/>
          <w:szCs w:val="28"/>
        </w:rPr>
        <w:t xml:space="preserve">+ a short Q&amp;A </w:t>
      </w:r>
      <w:r w:rsidR="0C75F7EE" w:rsidRPr="0FE0CAF6">
        <w:rPr>
          <w:rFonts w:eastAsia="Arial" w:cs="Arial"/>
          <w:szCs w:val="28"/>
        </w:rPr>
        <w:t xml:space="preserve">hosted by Varsha </w:t>
      </w:r>
    </w:p>
    <w:p w14:paraId="170E038E" w14:textId="5D5517BC" w:rsidR="0C75F7EE" w:rsidRDefault="0C75F7EE" w:rsidP="0FE0CAF6">
      <w:pPr>
        <w:ind w:left="720" w:firstLine="720"/>
        <w:rPr>
          <w:rFonts w:eastAsia="Arial" w:cs="Arial"/>
          <w:szCs w:val="28"/>
        </w:rPr>
      </w:pPr>
      <w:r w:rsidRPr="0FE0CAF6">
        <w:rPr>
          <w:rFonts w:eastAsia="Arial" w:cs="Arial"/>
          <w:szCs w:val="28"/>
        </w:rPr>
        <w:t>Ramesh</w:t>
      </w:r>
    </w:p>
    <w:p w14:paraId="6BD7E15C" w14:textId="5E0EA123" w:rsidR="0C75F7EE" w:rsidRDefault="0C75F7EE" w:rsidP="0FE0CAF6">
      <w:pPr>
        <w:rPr>
          <w:rFonts w:eastAsia="Arial" w:cs="Arial"/>
          <w:szCs w:val="28"/>
        </w:rPr>
      </w:pPr>
    </w:p>
    <w:p w14:paraId="2B32FF78" w14:textId="77EB512F" w:rsidR="0C75F7EE" w:rsidRDefault="0C75F7EE" w:rsidP="0FE0CAF6">
      <w:pPr>
        <w:spacing w:line="259" w:lineRule="auto"/>
        <w:rPr>
          <w:rFonts w:eastAsia="Arial" w:cs="Arial"/>
          <w:szCs w:val="28"/>
        </w:rPr>
      </w:pPr>
      <w:r w:rsidRPr="0FE0CAF6">
        <w:rPr>
          <w:rFonts w:eastAsia="Arial" w:cs="Arial"/>
          <w:szCs w:val="28"/>
        </w:rPr>
        <w:t xml:space="preserve">12.00pm </w:t>
      </w:r>
      <w:r>
        <w:tab/>
      </w:r>
      <w:r w:rsidRPr="0FE0CAF6">
        <w:rPr>
          <w:rFonts w:eastAsia="Arial" w:cs="Arial"/>
          <w:szCs w:val="28"/>
        </w:rPr>
        <w:t>Finish</w:t>
      </w:r>
    </w:p>
    <w:p w14:paraId="51C0A39E" w14:textId="020A1FA1" w:rsidR="0FE0CAF6" w:rsidRDefault="0FE0CAF6" w:rsidP="0FE0CAF6">
      <w:pPr>
        <w:rPr>
          <w:rFonts w:eastAsia="Calibri" w:cs="Arial"/>
          <w:b/>
          <w:bCs/>
          <w:color w:val="000000" w:themeColor="text1"/>
        </w:rPr>
      </w:pPr>
    </w:p>
    <w:p w14:paraId="73B7F7AB" w14:textId="77777777" w:rsidR="0044650E" w:rsidRPr="00880D21" w:rsidRDefault="0044650E" w:rsidP="0A568042">
      <w:pPr>
        <w:pStyle w:val="Heading1"/>
        <w:rPr>
          <w:b/>
          <w:bCs/>
          <w:sz w:val="36"/>
          <w:szCs w:val="36"/>
          <w:u w:val="single"/>
        </w:rPr>
      </w:pPr>
      <w:bookmarkStart w:id="7" w:name="_Toc172537012"/>
      <w:r w:rsidRPr="0A568042">
        <w:rPr>
          <w:b/>
          <w:bCs/>
        </w:rPr>
        <w:t>Sensory Elements</w:t>
      </w:r>
      <w:bookmarkEnd w:id="7"/>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F15AD" w:rsidRDefault="0044650E" w:rsidP="0044650E">
      <w:pPr>
        <w:pStyle w:val="Heading2"/>
        <w:rPr>
          <w:rFonts w:eastAsia="Arial"/>
          <w:b/>
          <w:bCs/>
        </w:rPr>
      </w:pPr>
      <w:bookmarkStart w:id="8" w:name="_Toc172537013"/>
      <w:r w:rsidRPr="003F15AD">
        <w:rPr>
          <w:rFonts w:eastAsia="Arial"/>
          <w:b/>
          <w:bCs/>
        </w:rPr>
        <w:t>Sound</w:t>
      </w:r>
      <w:bookmarkEnd w:id="8"/>
    </w:p>
    <w:p w14:paraId="755DC78F" w14:textId="77777777" w:rsidR="00F37B52" w:rsidRDefault="00F37B52" w:rsidP="5E5F8E7C">
      <w:pPr>
        <w:pBdr>
          <w:top w:val="nil"/>
          <w:left w:val="nil"/>
          <w:bottom w:val="nil"/>
          <w:right w:val="nil"/>
          <w:between w:val="nil"/>
        </w:pBdr>
        <w:rPr>
          <w:rFonts w:eastAsia="Calibri" w:cs="Arial"/>
          <w:color w:val="000000" w:themeColor="text1"/>
        </w:rPr>
      </w:pPr>
    </w:p>
    <w:p w14:paraId="27A41BAC" w14:textId="0E258AB8" w:rsidR="0044650E" w:rsidRPr="003A437B" w:rsidRDefault="0032F94A" w:rsidP="5E5F8E7C">
      <w:pPr>
        <w:pBdr>
          <w:top w:val="nil"/>
          <w:left w:val="nil"/>
          <w:bottom w:val="nil"/>
          <w:right w:val="nil"/>
          <w:between w:val="nil"/>
        </w:pBdr>
      </w:pPr>
      <w:r w:rsidRPr="5E5F8E7C">
        <w:rPr>
          <w:rFonts w:eastAsia="Arial" w:cs="Arial"/>
          <w:szCs w:val="28"/>
        </w:rPr>
        <w:t>The first part of this event is conversational and speakers will use microphones. Soft background music will be playing in the venue foyer as people arrive.</w:t>
      </w:r>
    </w:p>
    <w:p w14:paraId="4EA2DB75" w14:textId="6B045242" w:rsidR="0044650E" w:rsidRPr="003A437B" w:rsidRDefault="0044650E" w:rsidP="5E5F8E7C">
      <w:pPr>
        <w:pBdr>
          <w:top w:val="nil"/>
          <w:left w:val="nil"/>
          <w:bottom w:val="nil"/>
          <w:right w:val="nil"/>
          <w:between w:val="nil"/>
        </w:pBdr>
        <w:rPr>
          <w:rFonts w:eastAsia="Arial" w:cs="Arial"/>
          <w:szCs w:val="28"/>
        </w:rPr>
      </w:pPr>
    </w:p>
    <w:p w14:paraId="3BB5E3A7" w14:textId="1DBC22B4" w:rsidR="0FE0CAF6" w:rsidRPr="00B27F6B" w:rsidRDefault="0032F94A" w:rsidP="0FE0CAF6">
      <w:pPr>
        <w:pBdr>
          <w:top w:val="nil"/>
          <w:left w:val="nil"/>
          <w:bottom w:val="nil"/>
          <w:right w:val="nil"/>
          <w:between w:val="nil"/>
        </w:pBdr>
        <w:rPr>
          <w:rFonts w:eastAsia="Arial" w:cs="Arial"/>
          <w:i/>
          <w:iCs/>
          <w:szCs w:val="28"/>
        </w:rPr>
      </w:pPr>
      <w:r w:rsidRPr="0FE0CAF6">
        <w:rPr>
          <w:rFonts w:eastAsia="Arial" w:cs="Arial"/>
          <w:szCs w:val="28"/>
        </w:rPr>
        <w:t xml:space="preserve">Part way through this event we will move to The Warehouse to experience a short performance excerpt from </w:t>
      </w:r>
      <w:r w:rsidRPr="0FE0CAF6">
        <w:rPr>
          <w:rFonts w:eastAsia="Arial" w:cs="Arial"/>
          <w:i/>
          <w:iCs/>
          <w:szCs w:val="28"/>
        </w:rPr>
        <w:t>EDGING</w:t>
      </w:r>
      <w:r w:rsidR="482CB6F9" w:rsidRPr="0FE0CAF6">
        <w:rPr>
          <w:rFonts w:eastAsia="Arial" w:cs="Arial"/>
          <w:i/>
          <w:iCs/>
          <w:szCs w:val="28"/>
        </w:rPr>
        <w:t xml:space="preserve"> </w:t>
      </w:r>
      <w:r w:rsidR="482CB6F9" w:rsidRPr="0FE0CAF6">
        <w:rPr>
          <w:rFonts w:eastAsia="Arial" w:cs="Arial"/>
          <w:szCs w:val="28"/>
        </w:rPr>
        <w:t>by APHIDS. This rehearsal will involve spoken word</w:t>
      </w:r>
      <w:r w:rsidR="00AD7E4B">
        <w:rPr>
          <w:rFonts w:eastAsia="Arial" w:cs="Arial"/>
          <w:szCs w:val="28"/>
        </w:rPr>
        <w:t xml:space="preserve">, loud music and </w:t>
      </w:r>
      <w:r w:rsidR="00AD7E4B" w:rsidRPr="0FE0CAF6">
        <w:t>coarse language</w:t>
      </w:r>
      <w:r w:rsidR="00AD7E4B">
        <w:rPr>
          <w:rFonts w:eastAsia="Arial" w:cs="Arial"/>
          <w:szCs w:val="28"/>
        </w:rPr>
        <w:t>.</w:t>
      </w:r>
      <w:r w:rsidR="006C0897">
        <w:rPr>
          <w:rFonts w:eastAsia="Arial" w:cs="Arial"/>
          <w:szCs w:val="28"/>
        </w:rPr>
        <w:t xml:space="preserve"> At times sound and voice are overlapping and competitive. </w:t>
      </w:r>
    </w:p>
    <w:p w14:paraId="4BB853FD" w14:textId="727D52C3" w:rsidR="0044650E" w:rsidRPr="003A437B" w:rsidRDefault="0044650E" w:rsidP="5E5F8E7C">
      <w:pPr>
        <w:pBdr>
          <w:top w:val="nil"/>
          <w:left w:val="nil"/>
          <w:bottom w:val="nil"/>
          <w:right w:val="nil"/>
          <w:between w:val="nil"/>
        </w:pBdr>
        <w:rPr>
          <w:rFonts w:eastAsia="Calibri" w:cs="Arial"/>
          <w:color w:val="000000" w:themeColor="text1"/>
          <w:lang w:val="en-US" w:eastAsia="en-US"/>
        </w:rPr>
      </w:pPr>
    </w:p>
    <w:p w14:paraId="797AF4A3" w14:textId="77777777" w:rsidR="0044650E" w:rsidRPr="003F15AD" w:rsidRDefault="0044650E" w:rsidP="0044650E">
      <w:pPr>
        <w:pStyle w:val="Heading2"/>
        <w:rPr>
          <w:rFonts w:eastAsia="Arial"/>
          <w:b/>
          <w:bCs/>
        </w:rPr>
      </w:pPr>
      <w:bookmarkStart w:id="9" w:name="_Toc172537014"/>
      <w:r w:rsidRPr="003F15AD">
        <w:rPr>
          <w:rFonts w:eastAsia="Arial"/>
          <w:b/>
          <w:bCs/>
        </w:rPr>
        <w:t>Lighting</w:t>
      </w:r>
      <w:bookmarkEnd w:id="9"/>
      <w:r w:rsidRPr="003F15AD">
        <w:rPr>
          <w:rFonts w:eastAsia="Arial"/>
          <w:b/>
          <w:bCs/>
        </w:rPr>
        <w:t xml:space="preserve"> </w:t>
      </w:r>
    </w:p>
    <w:p w14:paraId="6D9788F2" w14:textId="77777777" w:rsidR="00F37B52" w:rsidRDefault="00F37B52" w:rsidP="5E5F8E7C">
      <w:pPr>
        <w:pBdr>
          <w:top w:val="nil"/>
          <w:left w:val="nil"/>
          <w:bottom w:val="nil"/>
          <w:right w:val="nil"/>
          <w:between w:val="nil"/>
        </w:pBdr>
        <w:rPr>
          <w:rFonts w:eastAsia="Calibri" w:cs="Arial"/>
          <w:color w:val="000000" w:themeColor="text1"/>
        </w:rPr>
      </w:pPr>
    </w:p>
    <w:p w14:paraId="4218CEF4" w14:textId="433EB26B" w:rsidR="0044650E" w:rsidRPr="003A437B" w:rsidRDefault="077DDD6C" w:rsidP="5E5F8E7C">
      <w:pPr>
        <w:pBdr>
          <w:top w:val="nil"/>
          <w:left w:val="nil"/>
          <w:bottom w:val="nil"/>
          <w:right w:val="nil"/>
          <w:between w:val="nil"/>
        </w:pBdr>
      </w:pPr>
      <w:r w:rsidRPr="5E5F8E7C">
        <w:rPr>
          <w:rFonts w:eastAsia="Arial" w:cs="Arial"/>
          <w:szCs w:val="28"/>
        </w:rPr>
        <w:t xml:space="preserve">The Neighbourhood Gathering conversation will be standard interior building lighting with no flashing or moving lights. </w:t>
      </w:r>
    </w:p>
    <w:p w14:paraId="7C8A2EB6" w14:textId="3963AA72" w:rsidR="0044650E" w:rsidRPr="003A437B" w:rsidRDefault="0044650E" w:rsidP="5E5F8E7C">
      <w:pPr>
        <w:pBdr>
          <w:top w:val="nil"/>
          <w:left w:val="nil"/>
          <w:bottom w:val="nil"/>
          <w:right w:val="nil"/>
          <w:between w:val="nil"/>
        </w:pBdr>
        <w:rPr>
          <w:rFonts w:eastAsia="Arial" w:cs="Arial"/>
          <w:szCs w:val="28"/>
        </w:rPr>
      </w:pPr>
    </w:p>
    <w:p w14:paraId="38353758" w14:textId="4D38D88B" w:rsidR="0044650E" w:rsidRPr="003A437B" w:rsidRDefault="077DDD6C" w:rsidP="0FE0CAF6">
      <w:pPr>
        <w:pBdr>
          <w:top w:val="nil"/>
          <w:left w:val="nil"/>
          <w:bottom w:val="nil"/>
          <w:right w:val="nil"/>
          <w:between w:val="nil"/>
        </w:pBdr>
        <w:spacing w:line="259" w:lineRule="auto"/>
        <w:rPr>
          <w:rFonts w:eastAsia="Arial" w:cs="Arial"/>
          <w:i/>
          <w:iCs/>
          <w:szCs w:val="28"/>
        </w:rPr>
      </w:pPr>
      <w:r w:rsidRPr="0FE0CAF6">
        <w:rPr>
          <w:rFonts w:eastAsia="Arial" w:cs="Arial"/>
          <w:szCs w:val="28"/>
        </w:rPr>
        <w:t xml:space="preserve">The </w:t>
      </w:r>
      <w:r w:rsidR="00AD7E4B">
        <w:rPr>
          <w:rFonts w:eastAsia="Arial" w:cs="Arial"/>
          <w:szCs w:val="28"/>
        </w:rPr>
        <w:t xml:space="preserve">rehearsal </w:t>
      </w:r>
      <w:r w:rsidRPr="0FE0CAF6">
        <w:rPr>
          <w:rFonts w:eastAsia="Arial" w:cs="Arial"/>
          <w:szCs w:val="28"/>
        </w:rPr>
        <w:t xml:space="preserve">excerpt of </w:t>
      </w:r>
      <w:r w:rsidRPr="0FE0CAF6">
        <w:rPr>
          <w:rFonts w:eastAsia="Arial" w:cs="Arial"/>
          <w:i/>
          <w:iCs/>
          <w:szCs w:val="28"/>
        </w:rPr>
        <w:t>EDGING</w:t>
      </w:r>
      <w:r w:rsidR="2FDBD2AB" w:rsidRPr="0FE0CAF6">
        <w:rPr>
          <w:rFonts w:eastAsia="Arial" w:cs="Arial"/>
          <w:i/>
          <w:iCs/>
          <w:szCs w:val="28"/>
        </w:rPr>
        <w:t xml:space="preserve"> </w:t>
      </w:r>
      <w:r w:rsidR="2FDBD2AB" w:rsidRPr="0FE0CAF6">
        <w:rPr>
          <w:rFonts w:eastAsia="Arial" w:cs="Arial"/>
          <w:szCs w:val="28"/>
        </w:rPr>
        <w:t xml:space="preserve">will </w:t>
      </w:r>
      <w:r w:rsidR="00AD7E4B">
        <w:rPr>
          <w:rFonts w:eastAsia="Arial" w:cs="Arial"/>
          <w:szCs w:val="28"/>
        </w:rPr>
        <w:t>be standard interior building lighting. One moment will include a small flashing light</w:t>
      </w:r>
      <w:r w:rsidR="2FDBD2AB" w:rsidRPr="0FE0CAF6">
        <w:rPr>
          <w:rFonts w:eastAsia="Arial" w:cs="Arial"/>
          <w:szCs w:val="28"/>
        </w:rPr>
        <w:t>.</w:t>
      </w:r>
    </w:p>
    <w:p w14:paraId="208E895D" w14:textId="5C3129D6" w:rsidR="0FE0CAF6" w:rsidRDefault="0FE0CAF6" w:rsidP="0FE0CAF6">
      <w:pPr>
        <w:pBdr>
          <w:top w:val="nil"/>
          <w:left w:val="nil"/>
          <w:bottom w:val="nil"/>
          <w:right w:val="nil"/>
          <w:between w:val="nil"/>
        </w:pBdr>
        <w:spacing w:line="259" w:lineRule="auto"/>
        <w:rPr>
          <w:rFonts w:eastAsia="Arial" w:cs="Arial"/>
          <w:szCs w:val="28"/>
        </w:rPr>
      </w:pPr>
    </w:p>
    <w:p w14:paraId="388764D6" w14:textId="1E589076" w:rsidR="0044650E" w:rsidRPr="003A437B" w:rsidRDefault="0044650E" w:rsidP="0044650E">
      <w:pPr>
        <w:rPr>
          <w:lang w:val="en-US" w:eastAsia="en-US"/>
        </w:rPr>
      </w:pPr>
    </w:p>
    <w:p w14:paraId="419FF5CF" w14:textId="77777777" w:rsidR="0044650E" w:rsidRPr="003F15AD" w:rsidRDefault="0044650E" w:rsidP="0044650E">
      <w:pPr>
        <w:pStyle w:val="Heading2"/>
        <w:rPr>
          <w:rFonts w:eastAsia="Arial"/>
          <w:b/>
          <w:bCs/>
        </w:rPr>
      </w:pPr>
      <w:bookmarkStart w:id="10" w:name="_Toc172537015"/>
      <w:r w:rsidRPr="003F15AD">
        <w:rPr>
          <w:rFonts w:eastAsia="Arial"/>
          <w:b/>
          <w:bCs/>
        </w:rPr>
        <w:lastRenderedPageBreak/>
        <w:t>Physical</w:t>
      </w:r>
      <w:bookmarkEnd w:id="10"/>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5D430991" w14:textId="458CFA3B" w:rsidR="0044650E" w:rsidRPr="003A437B" w:rsidRDefault="48B9BEB0" w:rsidP="0FE0CAF6">
      <w:pPr>
        <w:pBdr>
          <w:top w:val="nil"/>
          <w:left w:val="nil"/>
          <w:bottom w:val="nil"/>
          <w:right w:val="nil"/>
          <w:between w:val="nil"/>
        </w:pBdr>
        <w:rPr>
          <w:rFonts w:eastAsia="Calibri" w:cs="Arial"/>
          <w:color w:val="000000" w:themeColor="text1"/>
        </w:rPr>
      </w:pPr>
      <w:r w:rsidRPr="0FE0CAF6">
        <w:rPr>
          <w:rFonts w:eastAsia="Calibri" w:cs="Arial"/>
          <w:color w:val="000000" w:themeColor="text1"/>
        </w:rPr>
        <w:t xml:space="preserve">The venue has heating and air conditioning. The rooms maintain an ambient temperature. </w:t>
      </w:r>
      <w:r w:rsidR="49616B40" w:rsidRPr="0FE0CAF6">
        <w:rPr>
          <w:rFonts w:eastAsia="Calibri" w:cs="Arial"/>
          <w:color w:val="000000" w:themeColor="text1"/>
        </w:rPr>
        <w:t xml:space="preserve">When we move from Arts House main building to the Warehouse building, we will be outside for a short period of time and the weather may be inclement. </w:t>
      </w:r>
    </w:p>
    <w:p w14:paraId="3C39481C" w14:textId="3C833243" w:rsidR="0044650E" w:rsidRPr="003A437B" w:rsidRDefault="0044650E" w:rsidP="5E5F8E7C">
      <w:pPr>
        <w:pBdr>
          <w:top w:val="nil"/>
          <w:left w:val="nil"/>
          <w:bottom w:val="nil"/>
          <w:right w:val="nil"/>
          <w:between w:val="nil"/>
        </w:pBdr>
        <w:rPr>
          <w:rFonts w:eastAsia="Calibri" w:cs="Arial"/>
          <w:color w:val="000000" w:themeColor="text1"/>
          <w:lang w:val="en-US" w:eastAsia="en-US"/>
        </w:rPr>
      </w:pPr>
    </w:p>
    <w:p w14:paraId="7C902BEA" w14:textId="77777777" w:rsidR="0044650E" w:rsidRPr="003F15AD" w:rsidRDefault="0044650E" w:rsidP="0044650E">
      <w:pPr>
        <w:pStyle w:val="Heading2"/>
        <w:rPr>
          <w:rFonts w:eastAsia="Arial"/>
          <w:b/>
          <w:bCs/>
        </w:rPr>
      </w:pPr>
      <w:bookmarkStart w:id="11" w:name="_Toc172537016"/>
      <w:r w:rsidRPr="003F15AD">
        <w:rPr>
          <w:rFonts w:eastAsia="Arial"/>
          <w:b/>
          <w:bCs/>
        </w:rPr>
        <w:t>Smell</w:t>
      </w:r>
      <w:bookmarkEnd w:id="11"/>
    </w:p>
    <w:p w14:paraId="17B10039" w14:textId="77777777" w:rsidR="00F37B52" w:rsidRDefault="00F37B52" w:rsidP="0044650E">
      <w:pPr>
        <w:rPr>
          <w:rFonts w:eastAsia="Calibri" w:cs="Arial"/>
          <w:color w:val="000000" w:themeColor="text1"/>
        </w:rPr>
      </w:pPr>
    </w:p>
    <w:p w14:paraId="4C3A2F06" w14:textId="1C697582" w:rsidR="00756A38" w:rsidRDefault="00761C34" w:rsidP="5E5F8E7C">
      <w:pPr>
        <w:rPr>
          <w:rFonts w:eastAsia="Arial" w:cs="Arial"/>
          <w:szCs w:val="28"/>
          <w:lang w:val="en-US"/>
        </w:rPr>
      </w:pPr>
      <w:r w:rsidRPr="5E5F8E7C">
        <w:rPr>
          <w:rFonts w:eastAsia="Arial" w:cs="Arial"/>
          <w:szCs w:val="28"/>
        </w:rPr>
        <w:t>The Neighbourhood Gathering</w:t>
      </w:r>
      <w:r w:rsidR="4994E0F3" w:rsidRPr="0FE0CAF6">
        <w:rPr>
          <w:rFonts w:eastAsia="Arial" w:cs="Arial"/>
          <w:szCs w:val="28"/>
          <w:lang w:val="en-US"/>
        </w:rPr>
        <w:t xml:space="preserve"> will </w:t>
      </w:r>
      <w:r>
        <w:rPr>
          <w:rFonts w:eastAsia="Arial" w:cs="Arial"/>
          <w:szCs w:val="28"/>
          <w:lang w:val="en-US"/>
        </w:rPr>
        <w:t>have an assortment of</w:t>
      </w:r>
      <w:r w:rsidR="4994E0F3" w:rsidRPr="0FE0CAF6">
        <w:rPr>
          <w:rFonts w:eastAsia="Arial" w:cs="Arial"/>
          <w:szCs w:val="28"/>
          <w:lang w:val="en-US"/>
        </w:rPr>
        <w:t xml:space="preserve"> vegetarian catering available in the space from Asylum Seeker Resource Centre that will include the smell of spices, fruit and other ingredients. </w:t>
      </w:r>
    </w:p>
    <w:p w14:paraId="0BED8181" w14:textId="77777777" w:rsidR="0044650E" w:rsidRPr="003A437B" w:rsidRDefault="0044650E" w:rsidP="0044650E">
      <w:pPr>
        <w:rPr>
          <w:lang w:val="en-US" w:eastAsia="en-US"/>
        </w:rPr>
      </w:pPr>
    </w:p>
    <w:p w14:paraId="7735DCBB" w14:textId="718A9F49" w:rsidR="4680B83E" w:rsidRDefault="4680B83E" w:rsidP="0FE0CAF6">
      <w:r w:rsidRPr="0FE0CAF6">
        <w:rPr>
          <w:rFonts w:eastAsia="Arial" w:cs="Arial"/>
          <w:szCs w:val="28"/>
          <w:lang w:val="en-US"/>
        </w:rPr>
        <w:t>This menu includes:</w:t>
      </w:r>
    </w:p>
    <w:p w14:paraId="4E87C171" w14:textId="6E85CEA2" w:rsidR="4680B83E" w:rsidRDefault="4680B83E" w:rsidP="0FE0CAF6">
      <w:pPr>
        <w:pStyle w:val="ListParagraph"/>
        <w:numPr>
          <w:ilvl w:val="0"/>
          <w:numId w:val="2"/>
        </w:numPr>
        <w:rPr>
          <w:szCs w:val="28"/>
          <w:lang w:val="en-US"/>
        </w:rPr>
      </w:pPr>
      <w:r w:rsidRPr="0FE0CAF6">
        <w:rPr>
          <w:szCs w:val="28"/>
          <w:lang w:val="en-US"/>
        </w:rPr>
        <w:t>Feta and spinach triangles baked with sesame seeds and sumac</w:t>
      </w:r>
    </w:p>
    <w:p w14:paraId="74CA4481" w14:textId="60053AAF" w:rsidR="4680B83E" w:rsidRDefault="4680B83E" w:rsidP="0FE0CAF6">
      <w:pPr>
        <w:pStyle w:val="ListParagraph"/>
        <w:numPr>
          <w:ilvl w:val="0"/>
          <w:numId w:val="2"/>
        </w:numPr>
        <w:rPr>
          <w:szCs w:val="28"/>
          <w:lang w:val="en-US"/>
        </w:rPr>
      </w:pPr>
      <w:r w:rsidRPr="0FE0CAF6">
        <w:rPr>
          <w:szCs w:val="28"/>
          <w:lang w:val="en-US"/>
        </w:rPr>
        <w:t>Ganache filled profiterole</w:t>
      </w:r>
    </w:p>
    <w:p w14:paraId="7039B9F7" w14:textId="43088F38" w:rsidR="4680B83E" w:rsidRDefault="4680B83E" w:rsidP="0FE0CAF6">
      <w:pPr>
        <w:pStyle w:val="ListParagraph"/>
        <w:numPr>
          <w:ilvl w:val="0"/>
          <w:numId w:val="2"/>
        </w:numPr>
      </w:pPr>
      <w:r w:rsidRPr="0FE0CAF6">
        <w:rPr>
          <w:szCs w:val="28"/>
          <w:lang w:val="en-US"/>
        </w:rPr>
        <w:t>ASRC selected Danishes</w:t>
      </w:r>
    </w:p>
    <w:p w14:paraId="6B7011B1" w14:textId="44BC6FE2" w:rsidR="0FE0CAF6" w:rsidRPr="00AD7E4B" w:rsidRDefault="00AD7E4B" w:rsidP="0FE0CAF6">
      <w:pPr>
        <w:rPr>
          <w:rFonts w:eastAsia="Arial" w:cs="Arial"/>
          <w:b/>
          <w:bCs/>
          <w:szCs w:val="28"/>
          <w:lang w:val="en-US"/>
        </w:rPr>
      </w:pPr>
      <w:r w:rsidRPr="0FE0CAF6">
        <w:rPr>
          <w:rFonts w:eastAsia="Arial" w:cs="Arial"/>
          <w:szCs w:val="28"/>
        </w:rPr>
        <w:t xml:space="preserve">The </w:t>
      </w:r>
      <w:r>
        <w:rPr>
          <w:rFonts w:eastAsia="Arial" w:cs="Arial"/>
          <w:szCs w:val="28"/>
        </w:rPr>
        <w:t xml:space="preserve">rehearsal </w:t>
      </w:r>
      <w:r w:rsidRPr="0FE0CAF6">
        <w:rPr>
          <w:rFonts w:eastAsia="Arial" w:cs="Arial"/>
          <w:szCs w:val="28"/>
        </w:rPr>
        <w:t xml:space="preserve">excerpt of </w:t>
      </w:r>
      <w:r w:rsidRPr="0FE0CAF6">
        <w:rPr>
          <w:rFonts w:eastAsia="Arial" w:cs="Arial"/>
          <w:i/>
          <w:iCs/>
          <w:szCs w:val="28"/>
        </w:rPr>
        <w:t>EDGING</w:t>
      </w:r>
      <w:r>
        <w:rPr>
          <w:rFonts w:eastAsia="Arial" w:cs="Arial"/>
          <w:i/>
          <w:iCs/>
          <w:szCs w:val="28"/>
        </w:rPr>
        <w:t xml:space="preserve"> </w:t>
      </w:r>
      <w:r>
        <w:rPr>
          <w:rFonts w:eastAsia="Arial" w:cs="Arial"/>
          <w:szCs w:val="28"/>
        </w:rPr>
        <w:t xml:space="preserve">involves no scent. </w:t>
      </w:r>
    </w:p>
    <w:p w14:paraId="64BC7DD3" w14:textId="77777777" w:rsidR="00AD7E4B" w:rsidRPr="003F15AD" w:rsidRDefault="00AD7E4B" w:rsidP="0FE0CAF6">
      <w:pPr>
        <w:rPr>
          <w:rFonts w:eastAsia="Arial" w:cs="Arial"/>
          <w:b/>
          <w:bCs/>
          <w:szCs w:val="28"/>
          <w:lang w:val="en-US"/>
        </w:rPr>
      </w:pPr>
    </w:p>
    <w:p w14:paraId="318DF23A" w14:textId="77777777" w:rsidR="0044650E" w:rsidRPr="003F15AD" w:rsidRDefault="0044650E" w:rsidP="0044650E">
      <w:pPr>
        <w:pStyle w:val="Heading2"/>
        <w:rPr>
          <w:rFonts w:eastAsia="Arial"/>
          <w:b/>
          <w:bCs/>
        </w:rPr>
      </w:pPr>
      <w:bookmarkStart w:id="12" w:name="_Toc172537017"/>
      <w:r w:rsidRPr="003F15AD">
        <w:rPr>
          <w:rFonts w:eastAsia="Arial"/>
          <w:b/>
          <w:bCs/>
        </w:rPr>
        <w:t>Visual</w:t>
      </w:r>
      <w:bookmarkEnd w:id="12"/>
    </w:p>
    <w:p w14:paraId="61121612" w14:textId="77777777" w:rsidR="00F37B52" w:rsidRDefault="00F37B52" w:rsidP="0044650E">
      <w:pPr>
        <w:rPr>
          <w:rFonts w:eastAsia="Calibri" w:cs="Arial"/>
          <w:color w:val="000000" w:themeColor="text1"/>
        </w:rPr>
      </w:pPr>
    </w:p>
    <w:p w14:paraId="3435A43E" w14:textId="20155302" w:rsidR="74918590" w:rsidRDefault="74918590" w:rsidP="0FE0CAF6">
      <w:r w:rsidRPr="0FE0CAF6">
        <w:rPr>
          <w:rFonts w:eastAsia="Arial" w:cs="Arial"/>
          <w:szCs w:val="28"/>
        </w:rPr>
        <w:t>The speakers will sit in a row o</w:t>
      </w:r>
      <w:r w:rsidR="006C0897">
        <w:rPr>
          <w:rFonts w:eastAsia="Arial" w:cs="Arial"/>
          <w:szCs w:val="28"/>
        </w:rPr>
        <w:t>f</w:t>
      </w:r>
      <w:r w:rsidRPr="0FE0CAF6">
        <w:rPr>
          <w:rFonts w:eastAsia="Arial" w:cs="Arial"/>
          <w:szCs w:val="28"/>
        </w:rPr>
        <w:t xml:space="preserve"> chairs marked out by a rug. At the side of the speakers, there will be a large screen playing a slideshow of images from our Season 2 </w:t>
      </w:r>
      <w:r w:rsidR="006C0897">
        <w:rPr>
          <w:rFonts w:eastAsia="Arial" w:cs="Arial"/>
          <w:szCs w:val="28"/>
        </w:rPr>
        <w:t xml:space="preserve">program. </w:t>
      </w:r>
      <w:r w:rsidRPr="0FE0CAF6">
        <w:rPr>
          <w:rFonts w:eastAsia="Arial" w:cs="Arial"/>
          <w:szCs w:val="28"/>
        </w:rPr>
        <w:t xml:space="preserve">There will be a number of </w:t>
      </w:r>
      <w:r w:rsidR="006C0897">
        <w:rPr>
          <w:rFonts w:eastAsia="Arial" w:cs="Arial"/>
          <w:szCs w:val="28"/>
        </w:rPr>
        <w:t xml:space="preserve">standard </w:t>
      </w:r>
      <w:r w:rsidRPr="0FE0CAF6">
        <w:rPr>
          <w:rFonts w:eastAsia="Arial" w:cs="Arial"/>
          <w:szCs w:val="28"/>
        </w:rPr>
        <w:t>seats in the space and high bar</w:t>
      </w:r>
      <w:r w:rsidR="006C0897">
        <w:rPr>
          <w:rFonts w:eastAsia="Arial" w:cs="Arial"/>
          <w:szCs w:val="28"/>
        </w:rPr>
        <w:t xml:space="preserve"> tables</w:t>
      </w:r>
      <w:r w:rsidRPr="0FE0CAF6">
        <w:rPr>
          <w:rFonts w:eastAsia="Arial" w:cs="Arial"/>
          <w:szCs w:val="28"/>
        </w:rPr>
        <w:t xml:space="preserve"> for guests.</w:t>
      </w:r>
    </w:p>
    <w:p w14:paraId="4FD1B4A2" w14:textId="06879BEF" w:rsidR="00F37B52" w:rsidRDefault="00F37B52" w:rsidP="5E5F8E7C">
      <w:pPr>
        <w:rPr>
          <w:rFonts w:eastAsia="Calibri" w:cs="Arial"/>
          <w:color w:val="000000" w:themeColor="text1"/>
        </w:rPr>
      </w:pPr>
    </w:p>
    <w:p w14:paraId="471BEA00" w14:textId="75FCFF7E" w:rsidR="57B85328" w:rsidRPr="00AD7E4B" w:rsidRDefault="00AD7E4B" w:rsidP="0FE0CAF6">
      <w:pPr>
        <w:rPr>
          <w:rFonts w:eastAsia="Calibri" w:cs="Arial"/>
          <w:color w:val="000000" w:themeColor="text1"/>
          <w:highlight w:val="yellow"/>
        </w:rPr>
      </w:pPr>
      <w:r w:rsidRPr="0FE0CAF6">
        <w:rPr>
          <w:rFonts w:eastAsia="Arial" w:cs="Arial"/>
          <w:szCs w:val="28"/>
        </w:rPr>
        <w:t xml:space="preserve">The </w:t>
      </w:r>
      <w:r>
        <w:rPr>
          <w:rFonts w:eastAsia="Arial" w:cs="Arial"/>
          <w:szCs w:val="28"/>
        </w:rPr>
        <w:t xml:space="preserve">rehearsal </w:t>
      </w:r>
      <w:r w:rsidRPr="0FE0CAF6">
        <w:rPr>
          <w:rFonts w:eastAsia="Arial" w:cs="Arial"/>
          <w:szCs w:val="28"/>
        </w:rPr>
        <w:t xml:space="preserve">excerpt of </w:t>
      </w:r>
      <w:r w:rsidRPr="0FE0CAF6">
        <w:rPr>
          <w:rFonts w:eastAsia="Arial" w:cs="Arial"/>
          <w:i/>
          <w:iCs/>
          <w:szCs w:val="28"/>
        </w:rPr>
        <w:t>EDGING</w:t>
      </w:r>
      <w:r>
        <w:rPr>
          <w:rFonts w:eastAsia="Arial" w:cs="Arial"/>
          <w:i/>
          <w:iCs/>
          <w:szCs w:val="28"/>
        </w:rPr>
        <w:t xml:space="preserve"> </w:t>
      </w:r>
      <w:r>
        <w:rPr>
          <w:rFonts w:eastAsia="Arial" w:cs="Arial"/>
          <w:szCs w:val="28"/>
        </w:rPr>
        <w:t>includes two performers. The staging set-up includes a white floor cover, large yellow ladder, conveyor belt, large LCD screen with</w:t>
      </w:r>
      <w:r w:rsidR="006C0897">
        <w:rPr>
          <w:rFonts w:eastAsia="Arial" w:cs="Arial"/>
          <w:szCs w:val="28"/>
        </w:rPr>
        <w:t xml:space="preserve"> a</w:t>
      </w:r>
      <w:r>
        <w:rPr>
          <w:rFonts w:eastAsia="Arial" w:cs="Arial"/>
          <w:szCs w:val="28"/>
        </w:rPr>
        <w:t xml:space="preserve"> live video feed</w:t>
      </w:r>
      <w:r w:rsidR="006C0897">
        <w:rPr>
          <w:rFonts w:eastAsia="Arial" w:cs="Arial"/>
          <w:szCs w:val="28"/>
        </w:rPr>
        <w:t xml:space="preserve"> of the performers and a camera</w:t>
      </w:r>
      <w:r>
        <w:rPr>
          <w:rFonts w:eastAsia="Arial" w:cs="Arial"/>
          <w:szCs w:val="28"/>
        </w:rPr>
        <w:t>. There are two microphones on stands which the performers use at times. The performers move around the whole space and make eye contact with the audience.</w:t>
      </w: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Default="0044650E" w:rsidP="5E5F8E7C">
      <w:pPr>
        <w:pStyle w:val="Heading2"/>
        <w:rPr>
          <w:rFonts w:eastAsia="Arial"/>
          <w:b/>
          <w:bCs/>
        </w:rPr>
      </w:pPr>
      <w:bookmarkStart w:id="13" w:name="_Toc172537018"/>
      <w:r w:rsidRPr="5E5F8E7C">
        <w:rPr>
          <w:rFonts w:eastAsia="Arial"/>
          <w:b/>
          <w:bCs/>
        </w:rPr>
        <w:t>Entry to space</w:t>
      </w:r>
      <w:bookmarkEnd w:id="13"/>
    </w:p>
    <w:p w14:paraId="77BF1DA4" w14:textId="27639D18" w:rsidR="0044650E" w:rsidRDefault="0044650E" w:rsidP="5E5F8E7C">
      <w:pPr>
        <w:rPr>
          <w:rFonts w:eastAsia="Calibri" w:cs="Arial"/>
          <w:color w:val="000000" w:themeColor="text1"/>
          <w:lang w:val="en-US" w:eastAsia="en-US"/>
        </w:rPr>
      </w:pPr>
    </w:p>
    <w:p w14:paraId="237C86EA" w14:textId="6C3309A1" w:rsidR="00756A38" w:rsidRPr="003A437B" w:rsidRDefault="4DDD964B" w:rsidP="0044650E">
      <w:pPr>
        <w:rPr>
          <w:lang w:val="en-US" w:eastAsia="en-US"/>
        </w:rPr>
      </w:pPr>
      <w:r w:rsidRPr="0FE0CAF6">
        <w:rPr>
          <w:lang w:val="en-US" w:eastAsia="en-US"/>
        </w:rPr>
        <w:t xml:space="preserve">The first part of the event will take place in the </w:t>
      </w:r>
      <w:r w:rsidR="05EA2374" w:rsidRPr="0FE0CAF6">
        <w:rPr>
          <w:lang w:val="en-US" w:eastAsia="en-US"/>
        </w:rPr>
        <w:t>Main Hall</w:t>
      </w:r>
      <w:r w:rsidRPr="0FE0CAF6">
        <w:rPr>
          <w:lang w:val="en-US" w:eastAsia="en-US"/>
        </w:rPr>
        <w:t>. Front of house staff will guide you to this space from the foyer.</w:t>
      </w:r>
    </w:p>
    <w:p w14:paraId="563CC6BE" w14:textId="4819F84D" w:rsidR="5E5F8E7C" w:rsidRDefault="5E5F8E7C" w:rsidP="5E5F8E7C">
      <w:pPr>
        <w:rPr>
          <w:lang w:val="en-US" w:eastAsia="en-US"/>
        </w:rPr>
      </w:pPr>
    </w:p>
    <w:p w14:paraId="4F2314C2" w14:textId="1597D972" w:rsidR="401D264E" w:rsidRDefault="401D264E" w:rsidP="5E5F8E7C">
      <w:pPr>
        <w:rPr>
          <w:lang w:val="en-US" w:eastAsia="en-US"/>
        </w:rPr>
      </w:pPr>
      <w:r w:rsidRPr="0FE0CAF6">
        <w:rPr>
          <w:lang w:val="en-US" w:eastAsia="en-US"/>
        </w:rPr>
        <w:t>Access to</w:t>
      </w:r>
      <w:r w:rsidR="4AB4873B" w:rsidRPr="0FE0CAF6">
        <w:rPr>
          <w:lang w:val="en-US" w:eastAsia="en-US"/>
        </w:rPr>
        <w:t xml:space="preserve"> Main Hall</w:t>
      </w:r>
      <w:r w:rsidRPr="0FE0CAF6">
        <w:rPr>
          <w:lang w:val="en-US" w:eastAsia="en-US"/>
        </w:rPr>
        <w:t xml:space="preserve"> space: </w:t>
      </w:r>
    </w:p>
    <w:p w14:paraId="4BE13DB8" w14:textId="7A615BCE" w:rsidR="3B70E7AF" w:rsidRDefault="3B70E7AF" w:rsidP="0FE0CAF6">
      <w:pPr>
        <w:pStyle w:val="ListParagraph"/>
        <w:numPr>
          <w:ilvl w:val="0"/>
          <w:numId w:val="3"/>
        </w:numPr>
        <w:rPr>
          <w:lang w:val="en-US"/>
        </w:rPr>
      </w:pPr>
      <w:r w:rsidRPr="0FE0CAF6">
        <w:rPr>
          <w:lang w:val="en-US"/>
        </w:rPr>
        <w:t>The Main Hall can be accessed on ground level next to reception</w:t>
      </w:r>
    </w:p>
    <w:p w14:paraId="45224204" w14:textId="0EF8B90D" w:rsidR="3B70E7AF" w:rsidRDefault="3B70E7AF" w:rsidP="0FE0CAF6">
      <w:pPr>
        <w:pStyle w:val="ListParagraph"/>
        <w:numPr>
          <w:ilvl w:val="0"/>
          <w:numId w:val="3"/>
        </w:numPr>
        <w:rPr>
          <w:lang w:val="en-US"/>
        </w:rPr>
      </w:pPr>
      <w:r w:rsidRPr="0FE0CAF6">
        <w:rPr>
          <w:lang w:val="en-US"/>
        </w:rPr>
        <w:t>Entry to the main hall is through large double doors in the main foyer. The doors open towards you.</w:t>
      </w:r>
    </w:p>
    <w:p w14:paraId="08EE0362" w14:textId="77777777" w:rsidR="00867650" w:rsidRDefault="00867650" w:rsidP="00867650">
      <w:pPr>
        <w:rPr>
          <w:lang w:val="en-US"/>
        </w:rPr>
      </w:pPr>
    </w:p>
    <w:p w14:paraId="5950571C" w14:textId="77777777" w:rsidR="00867650" w:rsidRPr="00EC3E1D" w:rsidRDefault="00867650" w:rsidP="00867650">
      <w:pPr>
        <w:rPr>
          <w:rFonts w:cs="Arial"/>
        </w:rPr>
      </w:pPr>
    </w:p>
    <w:p w14:paraId="43690527" w14:textId="77777777" w:rsidR="00867650" w:rsidRDefault="00867650" w:rsidP="00867650">
      <w:pPr>
        <w:rPr>
          <w:lang w:val="en-US"/>
        </w:rPr>
      </w:pPr>
    </w:p>
    <w:p w14:paraId="69459B77" w14:textId="77777777" w:rsidR="00867650" w:rsidRPr="00867650" w:rsidRDefault="00867650" w:rsidP="00867650">
      <w:pPr>
        <w:rPr>
          <w:lang w:val="en-US"/>
        </w:rPr>
      </w:pPr>
    </w:p>
    <w:p w14:paraId="2154CDEC" w14:textId="42805F7E" w:rsidR="54F65A63" w:rsidRDefault="54F65A63" w:rsidP="5E5F8E7C">
      <w:pPr>
        <w:rPr>
          <w:lang w:val="en-US" w:eastAsia="en-US"/>
        </w:rPr>
      </w:pPr>
      <w:r w:rsidRPr="0FE0CAF6">
        <w:rPr>
          <w:lang w:val="en-US" w:eastAsia="en-US"/>
        </w:rPr>
        <w:t xml:space="preserve">The performance of </w:t>
      </w:r>
      <w:r w:rsidRPr="0FE0CAF6">
        <w:rPr>
          <w:i/>
          <w:iCs/>
          <w:lang w:val="en-US" w:eastAsia="en-US"/>
        </w:rPr>
        <w:t>EDGING</w:t>
      </w:r>
      <w:r w:rsidRPr="0FE0CAF6">
        <w:rPr>
          <w:lang w:val="en-US" w:eastAsia="en-US"/>
        </w:rPr>
        <w:t xml:space="preserve"> will take place in The Warehouse. </w:t>
      </w:r>
      <w:r w:rsidR="03EF4967" w:rsidRPr="0FE0CAF6">
        <w:rPr>
          <w:lang w:val="en-US" w:eastAsia="en-US"/>
        </w:rPr>
        <w:t>The space is outside of Arts House’s main building and is accessible via George Johnson Lane. Front of House staff will guide you to the space.</w:t>
      </w:r>
    </w:p>
    <w:p w14:paraId="0BC08E4A" w14:textId="77777777" w:rsidR="00867650" w:rsidRDefault="00867650" w:rsidP="5E5F8E7C">
      <w:pPr>
        <w:rPr>
          <w:lang w:val="en-US" w:eastAsia="en-US"/>
        </w:rPr>
      </w:pPr>
    </w:p>
    <w:p w14:paraId="4FA69C42" w14:textId="45C5682B" w:rsidR="00867650" w:rsidRDefault="00867650" w:rsidP="5E5F8E7C">
      <w:pPr>
        <w:rPr>
          <w:lang w:val="en-US" w:eastAsia="en-US"/>
        </w:rPr>
      </w:pPr>
      <w:r>
        <w:rPr>
          <w:rFonts w:eastAsia="Times New Roman"/>
          <w:noProof/>
          <w:lang w:val="en-AU" w:eastAsia="en-AU"/>
        </w:rPr>
        <w:drawing>
          <wp:inline distT="0" distB="0" distL="0" distR="0" wp14:anchorId="413A0B71" wp14:editId="472FFD59">
            <wp:extent cx="4601210" cy="3450908"/>
            <wp:effectExtent l="3810"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35" r:link="rId36" cstate="screen">
                      <a:extLst>
                        <a:ext uri="{28A0092B-C50C-407E-A947-70E740481C1C}">
                          <a14:useLocalDpi xmlns:a14="http://schemas.microsoft.com/office/drawing/2010/main"/>
                        </a:ext>
                      </a:extLst>
                    </a:blip>
                    <a:srcRect/>
                    <a:stretch>
                      <a:fillRect/>
                    </a:stretch>
                  </pic:blipFill>
                  <pic:spPr bwMode="auto">
                    <a:xfrm rot="5400000">
                      <a:off x="0" y="0"/>
                      <a:ext cx="4605153" cy="3453865"/>
                    </a:xfrm>
                    <a:prstGeom prst="rect">
                      <a:avLst/>
                    </a:prstGeom>
                  </pic:spPr>
                </pic:pic>
              </a:graphicData>
            </a:graphic>
          </wp:inline>
        </w:drawing>
      </w:r>
    </w:p>
    <w:p w14:paraId="405D43A3" w14:textId="77777777" w:rsidR="00867650" w:rsidRDefault="00867650" w:rsidP="5E5F8E7C">
      <w:pPr>
        <w:rPr>
          <w:lang w:val="en-US" w:eastAsia="en-US"/>
        </w:rPr>
      </w:pPr>
    </w:p>
    <w:p w14:paraId="6BEF7D10" w14:textId="3C4F815B" w:rsidR="00867650" w:rsidRPr="001835F1" w:rsidRDefault="00867650" w:rsidP="00867650">
      <w:pPr>
        <w:rPr>
          <w:lang w:val="en-US" w:eastAsia="en-US"/>
        </w:rPr>
      </w:pPr>
      <w:r w:rsidRPr="00065000">
        <w:t xml:space="preserve">Image: </w:t>
      </w:r>
      <w:r>
        <w:t xml:space="preserve">view of main hall </w:t>
      </w:r>
      <w:r w:rsidR="004A1FA0">
        <w:t xml:space="preserve">wooden </w:t>
      </w:r>
      <w:r>
        <w:t>doors</w:t>
      </w:r>
      <w:r w:rsidR="004A1FA0">
        <w:t xml:space="preserve"> pictured closed. There is a door handle on the left door, on the right hand side. There is a sign infront of the door.</w:t>
      </w:r>
    </w:p>
    <w:p w14:paraId="5F44C2BC" w14:textId="77777777" w:rsidR="00867650" w:rsidRDefault="00867650" w:rsidP="5E5F8E7C">
      <w:pPr>
        <w:rPr>
          <w:lang w:val="en-US" w:eastAsia="en-US"/>
        </w:rPr>
      </w:pPr>
    </w:p>
    <w:p w14:paraId="78C32F39" w14:textId="268A0F02" w:rsidR="0FE0CAF6" w:rsidRDefault="0FE0CAF6" w:rsidP="0FE0CAF6">
      <w:pPr>
        <w:rPr>
          <w:lang w:val="en-US" w:eastAsia="en-US"/>
        </w:rPr>
      </w:pPr>
    </w:p>
    <w:p w14:paraId="2D3325FD" w14:textId="77777777" w:rsidR="004A1FA0" w:rsidRDefault="004A1FA0">
      <w:pPr>
        <w:rPr>
          <w:lang w:val="en-US" w:eastAsia="en-US"/>
        </w:rPr>
      </w:pPr>
      <w:r>
        <w:rPr>
          <w:lang w:val="en-US" w:eastAsia="en-US"/>
        </w:rPr>
        <w:br w:type="page"/>
      </w:r>
    </w:p>
    <w:p w14:paraId="0005DFBC" w14:textId="51225567" w:rsidR="1805051A" w:rsidRDefault="1805051A" w:rsidP="0FE0CAF6">
      <w:pPr>
        <w:rPr>
          <w:lang w:val="en-US" w:eastAsia="en-US"/>
        </w:rPr>
      </w:pPr>
      <w:r w:rsidRPr="0FE0CAF6">
        <w:rPr>
          <w:lang w:val="en-US" w:eastAsia="en-US"/>
        </w:rPr>
        <w:lastRenderedPageBreak/>
        <w:t>Access to Warehouse space:</w:t>
      </w:r>
    </w:p>
    <w:p w14:paraId="1A220637" w14:textId="77777777" w:rsidR="005D58A7" w:rsidRDefault="005D58A7" w:rsidP="005D58A7">
      <w:pPr>
        <w:rPr>
          <w:lang w:val="en-US" w:eastAsia="en-US"/>
        </w:rPr>
      </w:pPr>
    </w:p>
    <w:p w14:paraId="0C3AA315" w14:textId="612533C2" w:rsidR="005D58A7" w:rsidRDefault="005D58A7" w:rsidP="005D58A7">
      <w:r w:rsidRPr="00432022">
        <w:t xml:space="preserve">The Warehouse is </w:t>
      </w:r>
      <w:r>
        <w:t>separate to the main building of Arts House. You can find the Warehouse by following George Johnson Lane as it snakes around the back of the main Arts House building. Staff will guide you to this space.</w:t>
      </w:r>
    </w:p>
    <w:p w14:paraId="4F56D53B" w14:textId="77777777" w:rsidR="005D58A7" w:rsidRDefault="005D58A7" w:rsidP="005D58A7"/>
    <w:p w14:paraId="5078BDB6" w14:textId="77777777" w:rsidR="005D58A7" w:rsidRDefault="005D58A7" w:rsidP="005D58A7">
      <w:r>
        <w:rPr>
          <w:noProof/>
          <w:color w:val="000000"/>
          <w:bdr w:val="none" w:sz="0" w:space="0" w:color="auto" w:frame="1"/>
          <w:lang w:val="en-AU" w:eastAsia="en-AU"/>
        </w:rPr>
        <w:drawing>
          <wp:inline distT="0" distB="0" distL="0" distR="0" wp14:anchorId="5C645476" wp14:editId="100909F0">
            <wp:extent cx="5181600" cy="3307201"/>
            <wp:effectExtent l="0" t="0" r="0" b="7620"/>
            <wp:docPr id="28" name="Picture 28" descr="A screenshot of a map with walking directions from the main building of Arts House to the Warehouse behi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map with walking directions from the main building of Arts House to the Warehouse behind it. "/>
                    <pic:cNvPicPr/>
                  </pic:nvPicPr>
                  <pic:blipFill rotWithShape="1">
                    <a:blip r:embed="rId37" cstate="screen">
                      <a:extLst>
                        <a:ext uri="{28A0092B-C50C-407E-A947-70E740481C1C}">
                          <a14:useLocalDpi xmlns:a14="http://schemas.microsoft.com/office/drawing/2010/main"/>
                        </a:ext>
                      </a:extLst>
                    </a:blip>
                    <a:srcRect t="1619" r="-12" b="8083"/>
                    <a:stretch/>
                  </pic:blipFill>
                  <pic:spPr bwMode="auto">
                    <a:xfrm>
                      <a:off x="0" y="0"/>
                      <a:ext cx="5239162" cy="3343941"/>
                    </a:xfrm>
                    <a:prstGeom prst="rect">
                      <a:avLst/>
                    </a:prstGeom>
                    <a:ln>
                      <a:noFill/>
                    </a:ln>
                    <a:extLst>
                      <a:ext uri="{53640926-AAD7-44D8-BBD7-CCE9431645EC}">
                        <a14:shadowObscured xmlns:a14="http://schemas.microsoft.com/office/drawing/2010/main"/>
                      </a:ext>
                    </a:extLst>
                  </pic:spPr>
                </pic:pic>
              </a:graphicData>
            </a:graphic>
          </wp:inline>
        </w:drawing>
      </w:r>
    </w:p>
    <w:p w14:paraId="4312D266" w14:textId="77777777" w:rsidR="005D58A7" w:rsidRDefault="005D58A7" w:rsidP="005D58A7"/>
    <w:p w14:paraId="441E6061" w14:textId="77777777" w:rsidR="005D58A7" w:rsidRPr="001835F1" w:rsidRDefault="005D58A7" w:rsidP="005D58A7">
      <w:pPr>
        <w:rPr>
          <w:lang w:val="en-US" w:eastAsia="en-US"/>
        </w:rPr>
      </w:pPr>
      <w:r w:rsidRPr="00065000">
        <w:t xml:space="preserve">Image: a screenshot of a map with walking directions from the </w:t>
      </w:r>
      <w:r>
        <w:t xml:space="preserve">front of the </w:t>
      </w:r>
      <w:r w:rsidRPr="00065000">
        <w:t>main building of Arts House to</w:t>
      </w:r>
      <w:r>
        <w:t xml:space="preserve"> </w:t>
      </w:r>
      <w:r w:rsidRPr="00065000">
        <w:t>the Warehouse behind it.</w:t>
      </w:r>
      <w:r>
        <w:t xml:space="preserve"> The map indicates a 2 minute walk. The path</w:t>
      </w:r>
      <w:r w:rsidRPr="00072AEC">
        <w:t xml:space="preserve"> to the Warehouse from George Johnson Lane is </w:t>
      </w:r>
      <w:r>
        <w:t>a smo</w:t>
      </w:r>
      <w:r w:rsidRPr="00072AEC">
        <w:t>oth asphalt surface with a cobblestone strip in the centre</w:t>
      </w:r>
      <w:r>
        <w:t xml:space="preserve"> for part of the journey</w:t>
      </w:r>
      <w:r w:rsidRPr="00072AEC">
        <w:t xml:space="preserve">. </w:t>
      </w:r>
    </w:p>
    <w:p w14:paraId="7C4DD1DB" w14:textId="77777777" w:rsidR="005D58A7" w:rsidRDefault="005D58A7" w:rsidP="005D58A7"/>
    <w:p w14:paraId="29FDE4AE" w14:textId="77777777" w:rsidR="005D58A7" w:rsidRDefault="005D58A7" w:rsidP="005D58A7">
      <w:pPr>
        <w:rPr>
          <w:lang w:val="en-US" w:eastAsia="en-US"/>
        </w:rPr>
      </w:pPr>
    </w:p>
    <w:p w14:paraId="7F8D75AF" w14:textId="1CAC2550" w:rsidR="005D58A7" w:rsidRDefault="005D58A7" w:rsidP="005D58A7">
      <w:pPr>
        <w:rPr>
          <w:lang w:val="en-US" w:eastAsia="en-US"/>
        </w:rPr>
      </w:pPr>
      <w:r>
        <w:rPr>
          <w:lang w:val="en-US" w:eastAsia="en-US"/>
        </w:rPr>
        <w:t xml:space="preserve">Entry to the Warehouse: </w:t>
      </w:r>
    </w:p>
    <w:p w14:paraId="5545BF30" w14:textId="77777777" w:rsidR="005D58A7" w:rsidRDefault="005D58A7" w:rsidP="005D58A7">
      <w:pPr>
        <w:rPr>
          <w:lang w:val="en-US" w:eastAsia="en-US"/>
        </w:rPr>
      </w:pPr>
    </w:p>
    <w:p w14:paraId="79E1112A" w14:textId="6B3F8991" w:rsidR="0044650E" w:rsidRPr="005D58A7" w:rsidRDefault="1805051A" w:rsidP="005D58A7">
      <w:pPr>
        <w:rPr>
          <w:lang w:val="en-US" w:eastAsia="en-US"/>
        </w:rPr>
      </w:pPr>
      <w:r w:rsidRPr="005D58A7">
        <w:rPr>
          <w:lang w:val="en-US" w:eastAsia="en-US"/>
        </w:rPr>
        <w:t>Entry is via a ramp and through a sliding glass door</w:t>
      </w:r>
    </w:p>
    <w:p w14:paraId="2CC61A4D" w14:textId="77777777" w:rsidR="00D51652" w:rsidRPr="005D58A7" w:rsidRDefault="00D51652" w:rsidP="005D58A7">
      <w:pPr>
        <w:rPr>
          <w:lang w:val="en-US" w:eastAsia="en-US"/>
        </w:rPr>
      </w:pPr>
    </w:p>
    <w:p w14:paraId="20A126EC" w14:textId="77777777" w:rsidR="00D51652" w:rsidRDefault="00D51652" w:rsidP="00D51652">
      <w:r w:rsidRPr="00072AEC">
        <w:t xml:space="preserve">The </w:t>
      </w:r>
      <w:r>
        <w:t xml:space="preserve">main </w:t>
      </w:r>
      <w:r w:rsidRPr="00072AEC">
        <w:t>Warehouse entrance h</w:t>
      </w:r>
      <w:r>
        <w:t>as a wheelchair accessible ramp that is 1150mm wide. T</w:t>
      </w:r>
      <w:r w:rsidRPr="00072AEC">
        <w:t xml:space="preserve">he </w:t>
      </w:r>
      <w:r>
        <w:t>bottom section</w:t>
      </w:r>
      <w:r w:rsidRPr="00072AEC">
        <w:t xml:space="preserve"> of the ramp has a gradient of 1:6 and</w:t>
      </w:r>
      <w:r>
        <w:t xml:space="preserve"> has no handrails. The upper section</w:t>
      </w:r>
      <w:r w:rsidRPr="00072AEC">
        <w:t xml:space="preserve"> has a gradient of 1:12</w:t>
      </w:r>
      <w:r>
        <w:t xml:space="preserve"> and has handrails on both sides</w:t>
      </w:r>
      <w:r w:rsidRPr="00072AEC">
        <w:t>.</w:t>
      </w:r>
    </w:p>
    <w:p w14:paraId="6AA793E8" w14:textId="320D6E8E" w:rsidR="5E5F8E7C" w:rsidRDefault="5E5F8E7C" w:rsidP="5E5F8E7C">
      <w:pPr>
        <w:rPr>
          <w:lang w:val="en-US" w:eastAsia="en-US"/>
        </w:rPr>
      </w:pPr>
    </w:p>
    <w:p w14:paraId="5D51CE4D" w14:textId="16D430A0" w:rsidR="002B26CA" w:rsidRDefault="009F5A75" w:rsidP="5E5F8E7C">
      <w:pPr>
        <w:rPr>
          <w:lang w:val="en-US" w:eastAsia="en-US"/>
        </w:rPr>
      </w:pPr>
      <w:r w:rsidRPr="00B87FCC">
        <w:rPr>
          <w:noProof/>
          <w:lang w:val="en-AU" w:eastAsia="en-AU"/>
        </w:rPr>
        <w:lastRenderedPageBreak/>
        <w:drawing>
          <wp:inline distT="0" distB="0" distL="0" distR="0" wp14:anchorId="655A2744" wp14:editId="63AA1BCD">
            <wp:extent cx="4857750" cy="3643313"/>
            <wp:effectExtent l="0" t="0" r="0" b="0"/>
            <wp:docPr id="21" name="Picture 21" descr="\\melbourne.vic.gov.au\UserData$\Home\BASVAN\Desktop\20240105_001139392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BASVAN\Desktop\20240105_001139392_iOS.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889137" cy="3666853"/>
                    </a:xfrm>
                    <a:prstGeom prst="rect">
                      <a:avLst/>
                    </a:prstGeom>
                    <a:noFill/>
                    <a:ln>
                      <a:noFill/>
                    </a:ln>
                  </pic:spPr>
                </pic:pic>
              </a:graphicData>
            </a:graphic>
          </wp:inline>
        </w:drawing>
      </w:r>
    </w:p>
    <w:p w14:paraId="2EB2FC4C" w14:textId="77777777" w:rsidR="00CD24B5" w:rsidRDefault="00CD24B5" w:rsidP="5E5F8E7C">
      <w:pPr>
        <w:rPr>
          <w:lang w:val="en-US" w:eastAsia="en-US"/>
        </w:rPr>
      </w:pPr>
    </w:p>
    <w:p w14:paraId="5DBC3BE3" w14:textId="38207BDA" w:rsidR="00CD24B5" w:rsidRDefault="00CD24B5" w:rsidP="5E5F8E7C">
      <w:r>
        <w:t>Image: v</w:t>
      </w:r>
      <w:r w:rsidRPr="00210323">
        <w:t>iew of the ramp leading to the main entrance of the Warehouse.</w:t>
      </w:r>
      <w:r>
        <w:t xml:space="preserve"> The bottom section has no handrails. </w:t>
      </w:r>
      <w:r w:rsidRPr="00210323">
        <w:t>There are handrails either side of the ramp</w:t>
      </w:r>
      <w:r>
        <w:t xml:space="preserve"> at the top section</w:t>
      </w:r>
      <w:r w:rsidRPr="00210323">
        <w:t xml:space="preserve"> and a large red tactile surface indicator </w:t>
      </w:r>
      <w:r>
        <w:t>on the flat middle section</w:t>
      </w:r>
      <w:r w:rsidRPr="00210323">
        <w:t>. The door to Warehouse is on the right at the top of this ramp.</w:t>
      </w:r>
      <w:r>
        <w:t xml:space="preserve"> </w:t>
      </w:r>
    </w:p>
    <w:p w14:paraId="72E19A7E" w14:textId="77777777" w:rsidR="002B26CA" w:rsidRDefault="002B26CA" w:rsidP="5E5F8E7C">
      <w:pPr>
        <w:rPr>
          <w:lang w:val="en-US" w:eastAsia="en-US"/>
        </w:rPr>
      </w:pPr>
    </w:p>
    <w:p w14:paraId="0224DF3F" w14:textId="77777777" w:rsidR="002B26CA" w:rsidRDefault="002B26CA" w:rsidP="5E5F8E7C">
      <w:pPr>
        <w:rPr>
          <w:lang w:val="en-US" w:eastAsia="en-US"/>
        </w:rPr>
      </w:pPr>
    </w:p>
    <w:p w14:paraId="4A5C6A60" w14:textId="77777777" w:rsidR="0044650E" w:rsidRDefault="0044650E" w:rsidP="5E5F8E7C">
      <w:pPr>
        <w:pStyle w:val="Heading2"/>
        <w:rPr>
          <w:rFonts w:eastAsia="Arial"/>
          <w:b/>
          <w:bCs/>
        </w:rPr>
      </w:pPr>
      <w:bookmarkStart w:id="14" w:name="_Toc172537019"/>
      <w:r w:rsidRPr="5E5F8E7C">
        <w:rPr>
          <w:rFonts w:eastAsia="Arial"/>
          <w:b/>
          <w:bCs/>
        </w:rPr>
        <w:t>Shocks or surprises</w:t>
      </w:r>
      <w:bookmarkEnd w:id="14"/>
    </w:p>
    <w:p w14:paraId="39B011BB" w14:textId="77777777" w:rsidR="00F37B52" w:rsidRDefault="00F37B52" w:rsidP="0044650E">
      <w:pPr>
        <w:rPr>
          <w:rFonts w:eastAsia="Calibri" w:cs="Arial"/>
          <w:color w:val="000000" w:themeColor="text1"/>
        </w:rPr>
      </w:pPr>
    </w:p>
    <w:p w14:paraId="4DFE667E" w14:textId="6B4C5937" w:rsidR="00F97CC4" w:rsidRPr="00AD7E4B" w:rsidRDefault="00AD7E4B" w:rsidP="0FE0CAF6">
      <w:pPr>
        <w:spacing w:line="259" w:lineRule="auto"/>
        <w:rPr>
          <w:rFonts w:eastAsia="Calibri" w:cs="Arial"/>
          <w:color w:val="000000" w:themeColor="text1"/>
        </w:rPr>
      </w:pPr>
      <w:r w:rsidRPr="0FE0CAF6">
        <w:rPr>
          <w:rFonts w:eastAsia="Arial" w:cs="Arial"/>
          <w:szCs w:val="28"/>
        </w:rPr>
        <w:t xml:space="preserve">The </w:t>
      </w:r>
      <w:r>
        <w:rPr>
          <w:rFonts w:eastAsia="Arial" w:cs="Arial"/>
          <w:szCs w:val="28"/>
        </w:rPr>
        <w:t xml:space="preserve">rehearsal </w:t>
      </w:r>
      <w:r w:rsidRPr="0FE0CAF6">
        <w:rPr>
          <w:rFonts w:eastAsia="Arial" w:cs="Arial"/>
          <w:szCs w:val="28"/>
        </w:rPr>
        <w:t xml:space="preserve">excerpt of </w:t>
      </w:r>
      <w:r w:rsidRPr="0FE0CAF6">
        <w:rPr>
          <w:rFonts w:eastAsia="Arial" w:cs="Arial"/>
          <w:i/>
          <w:iCs/>
          <w:szCs w:val="28"/>
        </w:rPr>
        <w:t>EDGING</w:t>
      </w:r>
      <w:r>
        <w:rPr>
          <w:rFonts w:eastAsia="Arial" w:cs="Arial"/>
          <w:i/>
          <w:iCs/>
          <w:szCs w:val="28"/>
        </w:rPr>
        <w:t xml:space="preserve"> </w:t>
      </w:r>
      <w:r>
        <w:rPr>
          <w:rFonts w:eastAsia="Arial" w:cs="Arial"/>
          <w:szCs w:val="28"/>
        </w:rPr>
        <w:t>includes sudden loud sounds</w:t>
      </w:r>
      <w:r w:rsidR="006C0897">
        <w:rPr>
          <w:rFonts w:eastAsia="Arial" w:cs="Arial"/>
          <w:szCs w:val="28"/>
        </w:rPr>
        <w:t>.</w:t>
      </w:r>
    </w:p>
    <w:p w14:paraId="23F1C836" w14:textId="1EDAC4C2" w:rsidR="5E5F8E7C" w:rsidRDefault="5E5F8E7C" w:rsidP="5E5F8E7C">
      <w:pPr>
        <w:rPr>
          <w:rFonts w:eastAsia="Arial"/>
        </w:rPr>
      </w:pPr>
    </w:p>
    <w:p w14:paraId="093847DE" w14:textId="519B4DA4" w:rsidR="0044650E" w:rsidRPr="00F97CC4" w:rsidRDefault="0044650E" w:rsidP="5E5F8E7C">
      <w:pPr>
        <w:pStyle w:val="Heading2"/>
        <w:rPr>
          <w:rFonts w:eastAsia="Calibri"/>
          <w:b/>
          <w:bCs/>
          <w:color w:val="000000" w:themeColor="text1"/>
        </w:rPr>
      </w:pPr>
      <w:bookmarkStart w:id="15" w:name="_Toc172537020"/>
      <w:r w:rsidRPr="5E5F8E7C">
        <w:rPr>
          <w:rFonts w:eastAsia="Arial"/>
          <w:b/>
          <w:bCs/>
        </w:rPr>
        <w:t>Audience experience</w:t>
      </w:r>
      <w:bookmarkEnd w:id="15"/>
      <w:r w:rsidRPr="5E5F8E7C">
        <w:rPr>
          <w:rFonts w:eastAsia="Arial"/>
          <w:b/>
          <w:bCs/>
        </w:rPr>
        <w:t xml:space="preserve"> </w:t>
      </w:r>
    </w:p>
    <w:p w14:paraId="16CA44AC" w14:textId="77777777" w:rsidR="00F37B52" w:rsidRDefault="00F37B52" w:rsidP="0044650E">
      <w:pPr>
        <w:rPr>
          <w:rFonts w:eastAsia="Calibri" w:cs="Arial"/>
          <w:color w:val="000000" w:themeColor="text1"/>
        </w:rPr>
      </w:pPr>
    </w:p>
    <w:p w14:paraId="1F9D8E53" w14:textId="056E137F" w:rsidR="564C8450" w:rsidRDefault="564C8450" w:rsidP="0FE0CAF6">
      <w:pPr>
        <w:spacing w:line="259" w:lineRule="auto"/>
        <w:rPr>
          <w:rFonts w:eastAsia="Calibri" w:cs="Arial"/>
          <w:color w:val="000000" w:themeColor="text1"/>
        </w:rPr>
      </w:pPr>
      <w:r w:rsidRPr="0FE0CAF6">
        <w:rPr>
          <w:rFonts w:eastAsia="Calibri" w:cs="Arial"/>
          <w:color w:val="000000" w:themeColor="text1"/>
        </w:rPr>
        <w:t>Th</w:t>
      </w:r>
      <w:r w:rsidR="00AD7E4B">
        <w:rPr>
          <w:rFonts w:eastAsia="Calibri" w:cs="Arial"/>
          <w:color w:val="000000" w:themeColor="text1"/>
        </w:rPr>
        <w:t>e Neighbourhood Gathering</w:t>
      </w:r>
      <w:r w:rsidRPr="0FE0CAF6">
        <w:rPr>
          <w:rFonts w:eastAsia="Calibri" w:cs="Arial"/>
          <w:color w:val="000000" w:themeColor="text1"/>
        </w:rPr>
        <w:t xml:space="preserve"> involves optional</w:t>
      </w:r>
      <w:r w:rsidR="657DCD92" w:rsidRPr="0FE0CAF6">
        <w:rPr>
          <w:rFonts w:eastAsia="Calibri" w:cs="Arial"/>
          <w:color w:val="000000" w:themeColor="text1"/>
        </w:rPr>
        <w:t xml:space="preserve"> light</w:t>
      </w:r>
      <w:r w:rsidRPr="0FE0CAF6">
        <w:rPr>
          <w:rFonts w:eastAsia="Calibri" w:cs="Arial"/>
          <w:color w:val="000000" w:themeColor="text1"/>
        </w:rPr>
        <w:t xml:space="preserve"> social interaction with other members of the public and Arts House staff.</w:t>
      </w:r>
    </w:p>
    <w:p w14:paraId="624E16C5" w14:textId="77777777" w:rsidR="00AD7E4B" w:rsidRDefault="00AD7E4B" w:rsidP="0FE0CAF6">
      <w:pPr>
        <w:spacing w:line="259" w:lineRule="auto"/>
        <w:rPr>
          <w:rFonts w:eastAsia="Calibri" w:cs="Arial"/>
          <w:color w:val="000000" w:themeColor="text1"/>
        </w:rPr>
      </w:pPr>
    </w:p>
    <w:p w14:paraId="5E5E13CD" w14:textId="77777777" w:rsidR="006C0897" w:rsidRDefault="00AD7E4B" w:rsidP="006C0897">
      <w:pPr>
        <w:spacing w:line="259" w:lineRule="auto"/>
        <w:rPr>
          <w:rFonts w:eastAsia="Arial" w:cs="Arial"/>
          <w:szCs w:val="28"/>
        </w:rPr>
      </w:pPr>
      <w:r w:rsidRPr="0FE0CAF6">
        <w:rPr>
          <w:rFonts w:eastAsia="Arial" w:cs="Arial"/>
          <w:szCs w:val="28"/>
        </w:rPr>
        <w:t xml:space="preserve">The </w:t>
      </w:r>
      <w:r>
        <w:rPr>
          <w:rFonts w:eastAsia="Arial" w:cs="Arial"/>
          <w:szCs w:val="28"/>
        </w:rPr>
        <w:t xml:space="preserve">rehearsal </w:t>
      </w:r>
      <w:r w:rsidRPr="0FE0CAF6">
        <w:rPr>
          <w:rFonts w:eastAsia="Arial" w:cs="Arial"/>
          <w:szCs w:val="28"/>
        </w:rPr>
        <w:t xml:space="preserve">excerpt of </w:t>
      </w:r>
      <w:r w:rsidRPr="0FE0CAF6">
        <w:rPr>
          <w:rFonts w:eastAsia="Arial" w:cs="Arial"/>
          <w:i/>
          <w:iCs/>
          <w:szCs w:val="28"/>
        </w:rPr>
        <w:t>EDGING</w:t>
      </w:r>
      <w:r>
        <w:rPr>
          <w:rFonts w:eastAsia="Arial" w:cs="Arial"/>
          <w:i/>
          <w:iCs/>
          <w:szCs w:val="28"/>
        </w:rPr>
        <w:t xml:space="preserve"> </w:t>
      </w:r>
      <w:r>
        <w:rPr>
          <w:rFonts w:eastAsia="Arial" w:cs="Arial"/>
          <w:szCs w:val="28"/>
        </w:rPr>
        <w:t xml:space="preserve">involves optional audience participation. </w:t>
      </w:r>
      <w:r w:rsidR="006C0897">
        <w:rPr>
          <w:rFonts w:eastAsia="Arial" w:cs="Arial"/>
          <w:szCs w:val="28"/>
        </w:rPr>
        <w:t xml:space="preserve">Audience will individually be asked questions by a performer. You can choose to respond or not. </w:t>
      </w:r>
    </w:p>
    <w:p w14:paraId="5A2A7C88" w14:textId="77777777" w:rsidR="006C0897" w:rsidRDefault="006C0897" w:rsidP="006C0897">
      <w:pPr>
        <w:spacing w:line="259" w:lineRule="auto"/>
        <w:rPr>
          <w:rFonts w:eastAsia="Arial" w:cs="Arial"/>
          <w:szCs w:val="28"/>
        </w:rPr>
      </w:pPr>
    </w:p>
    <w:p w14:paraId="2AF85E2D" w14:textId="77777777" w:rsidR="006C0897" w:rsidRPr="00AD7E4B" w:rsidRDefault="006C0897" w:rsidP="006C0897">
      <w:pPr>
        <w:spacing w:line="259" w:lineRule="auto"/>
        <w:rPr>
          <w:rFonts w:eastAsia="Calibri" w:cs="Arial"/>
          <w:color w:val="000000" w:themeColor="text1"/>
        </w:rPr>
      </w:pPr>
      <w:r>
        <w:rPr>
          <w:rFonts w:eastAsia="Arial" w:cs="Arial"/>
          <w:szCs w:val="28"/>
        </w:rPr>
        <w:t>If you do not want to be asked a question, the artists recommend you do not sit in the front row.</w:t>
      </w:r>
    </w:p>
    <w:p w14:paraId="10037462" w14:textId="25AF393B" w:rsidR="0FE0CAF6" w:rsidRDefault="0FE0CAF6" w:rsidP="0FE0CAF6">
      <w:pPr>
        <w:spacing w:line="259" w:lineRule="auto"/>
        <w:rPr>
          <w:rFonts w:eastAsia="Calibri" w:cs="Arial"/>
          <w:color w:val="000000" w:themeColor="text1"/>
        </w:rPr>
      </w:pPr>
    </w:p>
    <w:p w14:paraId="5CC3E0ED" w14:textId="77777777" w:rsidR="004A1FA0" w:rsidRDefault="004A1FA0">
      <w:pPr>
        <w:rPr>
          <w:rFonts w:eastAsia="Arial" w:cs="Arial"/>
          <w:b/>
          <w:bCs/>
          <w:lang w:val="en-US" w:eastAsia="en-US"/>
        </w:rPr>
      </w:pPr>
      <w:bookmarkStart w:id="16" w:name="_Toc172537021"/>
      <w:r>
        <w:rPr>
          <w:rFonts w:eastAsia="Arial"/>
          <w:b/>
          <w:bCs/>
        </w:rPr>
        <w:br w:type="page"/>
      </w:r>
    </w:p>
    <w:p w14:paraId="49B30191" w14:textId="1E451F06" w:rsidR="0044650E" w:rsidRPr="003A437B" w:rsidRDefault="0044650E" w:rsidP="5E5F8E7C">
      <w:pPr>
        <w:pStyle w:val="Heading2"/>
        <w:rPr>
          <w:rFonts w:eastAsia="Arial"/>
          <w:b/>
          <w:bCs/>
        </w:rPr>
      </w:pPr>
      <w:r w:rsidRPr="5E5F8E7C">
        <w:rPr>
          <w:rFonts w:eastAsia="Arial"/>
          <w:b/>
          <w:bCs/>
        </w:rPr>
        <w:lastRenderedPageBreak/>
        <w:t>Social expectations</w:t>
      </w:r>
      <w:bookmarkEnd w:id="16"/>
    </w:p>
    <w:p w14:paraId="226A3073" w14:textId="77777777" w:rsidR="00F37B52" w:rsidRDefault="00F37B52" w:rsidP="0044650E">
      <w:pPr>
        <w:rPr>
          <w:rFonts w:eastAsia="Calibri" w:cs="Arial"/>
          <w:color w:val="000000" w:themeColor="text1"/>
        </w:rPr>
      </w:pPr>
    </w:p>
    <w:p w14:paraId="3EC7E076" w14:textId="562D5DC8" w:rsidR="34EB0FA9" w:rsidRDefault="34EB0FA9" w:rsidP="5E5F8E7C">
      <w:pPr>
        <w:spacing w:line="259" w:lineRule="auto"/>
        <w:rPr>
          <w:rFonts w:eastAsia="Calibri" w:cs="Arial"/>
          <w:color w:val="000000" w:themeColor="text1"/>
        </w:rPr>
      </w:pPr>
      <w:r w:rsidRPr="5E5F8E7C">
        <w:rPr>
          <w:rFonts w:eastAsia="Calibri" w:cs="Arial"/>
          <w:color w:val="000000" w:themeColor="text1"/>
        </w:rPr>
        <w:t>There will be a variety of seating options</w:t>
      </w:r>
      <w:r w:rsidR="00AD7E4B">
        <w:rPr>
          <w:rFonts w:eastAsia="Calibri" w:cs="Arial"/>
          <w:color w:val="000000" w:themeColor="text1"/>
        </w:rPr>
        <w:t xml:space="preserve"> at the Neighbourhood Gathering</w:t>
      </w:r>
      <w:r w:rsidRPr="5E5F8E7C">
        <w:rPr>
          <w:rFonts w:eastAsia="Calibri" w:cs="Arial"/>
          <w:color w:val="000000" w:themeColor="text1"/>
        </w:rPr>
        <w:t>. There is no allocated seating – you are welcome to sit or stand anywhere you like in the room.</w:t>
      </w:r>
    </w:p>
    <w:p w14:paraId="01DD03C5" w14:textId="0A6FA140" w:rsidR="5E5F8E7C" w:rsidRDefault="5E5F8E7C" w:rsidP="5E5F8E7C">
      <w:pPr>
        <w:spacing w:line="259" w:lineRule="auto"/>
        <w:rPr>
          <w:rFonts w:eastAsia="Calibri" w:cs="Arial"/>
          <w:color w:val="000000" w:themeColor="text1"/>
        </w:rPr>
      </w:pPr>
    </w:p>
    <w:p w14:paraId="2AE602AF" w14:textId="1A7B9398" w:rsidR="5E5F8E7C" w:rsidRDefault="38314839" w:rsidP="00AD7E4B">
      <w:pPr>
        <w:spacing w:line="259" w:lineRule="auto"/>
        <w:rPr>
          <w:rFonts w:eastAsia="Calibri" w:cs="Arial"/>
          <w:color w:val="000000" w:themeColor="text1"/>
        </w:rPr>
      </w:pPr>
      <w:r w:rsidRPr="5E5F8E7C">
        <w:rPr>
          <w:rFonts w:eastAsia="Calibri" w:cs="Arial"/>
          <w:color w:val="000000" w:themeColor="text1"/>
        </w:rPr>
        <w:t>Audience members</w:t>
      </w:r>
      <w:r w:rsidR="006C0897">
        <w:rPr>
          <w:rFonts w:eastAsia="Calibri" w:cs="Arial"/>
          <w:color w:val="000000" w:themeColor="text1"/>
        </w:rPr>
        <w:t xml:space="preserve"> are</w:t>
      </w:r>
      <w:r w:rsidRPr="5E5F8E7C">
        <w:rPr>
          <w:rFonts w:eastAsia="Calibri" w:cs="Arial"/>
          <w:color w:val="000000" w:themeColor="text1"/>
        </w:rPr>
        <w:t xml:space="preserve"> welcome to come and go in the space and have a cuppa or snack whilst the session is happening.</w:t>
      </w:r>
    </w:p>
    <w:p w14:paraId="68CBC0A0" w14:textId="77777777" w:rsidR="00AD7E4B" w:rsidRDefault="00AD7E4B" w:rsidP="00AD7E4B">
      <w:pPr>
        <w:spacing w:line="259" w:lineRule="auto"/>
        <w:rPr>
          <w:rFonts w:eastAsia="Calibri" w:cs="Arial"/>
          <w:color w:val="000000" w:themeColor="text1"/>
        </w:rPr>
      </w:pPr>
    </w:p>
    <w:p w14:paraId="653949E8" w14:textId="5FD2EDA5" w:rsidR="00AD7E4B" w:rsidRPr="00AD7E4B" w:rsidRDefault="00AD7E4B" w:rsidP="006C0897">
      <w:pPr>
        <w:spacing w:line="259" w:lineRule="auto"/>
        <w:rPr>
          <w:rFonts w:eastAsia="Calibri" w:cs="Arial"/>
          <w:color w:val="000000" w:themeColor="text1"/>
        </w:rPr>
      </w:pPr>
      <w:r w:rsidRPr="0FE0CAF6">
        <w:rPr>
          <w:rFonts w:eastAsia="Arial" w:cs="Arial"/>
          <w:szCs w:val="28"/>
        </w:rPr>
        <w:t xml:space="preserve">The </w:t>
      </w:r>
      <w:r>
        <w:rPr>
          <w:rFonts w:eastAsia="Arial" w:cs="Arial"/>
          <w:szCs w:val="28"/>
        </w:rPr>
        <w:t xml:space="preserve">rehearsal </w:t>
      </w:r>
      <w:r w:rsidRPr="0FE0CAF6">
        <w:rPr>
          <w:rFonts w:eastAsia="Arial" w:cs="Arial"/>
          <w:szCs w:val="28"/>
        </w:rPr>
        <w:t xml:space="preserve">excerpt of </w:t>
      </w:r>
      <w:r w:rsidRPr="0FE0CAF6">
        <w:rPr>
          <w:rFonts w:eastAsia="Arial" w:cs="Arial"/>
          <w:i/>
          <w:iCs/>
          <w:szCs w:val="28"/>
        </w:rPr>
        <w:t>EDGING</w:t>
      </w:r>
      <w:r>
        <w:rPr>
          <w:rFonts w:eastAsia="Arial" w:cs="Arial"/>
          <w:i/>
          <w:iCs/>
          <w:szCs w:val="28"/>
        </w:rPr>
        <w:t xml:space="preserve"> </w:t>
      </w:r>
      <w:r w:rsidR="006C0897">
        <w:rPr>
          <w:rFonts w:eastAsia="Arial" w:cs="Arial"/>
          <w:szCs w:val="28"/>
        </w:rPr>
        <w:t>is a seated experience. It is preferred audience do not talk or move around the space during the showing.</w:t>
      </w:r>
    </w:p>
    <w:p w14:paraId="39000675" w14:textId="0EBF65E0" w:rsidR="00756A38" w:rsidRDefault="00756A38" w:rsidP="0FE0CAF6">
      <w:pP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7" w:name="_Toc172537022"/>
      <w:r w:rsidRPr="0FE0CAF6">
        <w:rPr>
          <w:rFonts w:eastAsia="Arial" w:cs="Arial"/>
          <w:b/>
          <w:bCs/>
        </w:rPr>
        <w:t>Other</w:t>
      </w:r>
      <w:bookmarkEnd w:id="17"/>
    </w:p>
    <w:p w14:paraId="5D7D039B" w14:textId="77777777" w:rsidR="0044650E" w:rsidRDefault="0044650E" w:rsidP="0FE0CAF6">
      <w:pPr>
        <w:pBdr>
          <w:top w:val="nil"/>
          <w:left w:val="nil"/>
          <w:bottom w:val="nil"/>
          <w:right w:val="nil"/>
          <w:between w:val="nil"/>
        </w:pBdr>
        <w:rPr>
          <w:rFonts w:eastAsia="Calibri" w:cs="Arial"/>
          <w:color w:val="000000"/>
        </w:rPr>
      </w:pPr>
    </w:p>
    <w:p w14:paraId="20002EF9" w14:textId="77777777" w:rsidR="0044650E" w:rsidRPr="003A437B" w:rsidRDefault="0044650E" w:rsidP="0FE0CAF6">
      <w:pPr>
        <w:pStyle w:val="Heading2"/>
        <w:rPr>
          <w:rFonts w:eastAsia="Arial"/>
        </w:rPr>
      </w:pPr>
      <w:bookmarkStart w:id="18" w:name="_Toc172537023"/>
      <w:r w:rsidRPr="0FE0CAF6">
        <w:rPr>
          <w:rFonts w:eastAsia="Arial"/>
        </w:rPr>
        <w:t>Content Warnings</w:t>
      </w:r>
      <w:bookmarkEnd w:id="18"/>
      <w:r w:rsidRPr="0FE0CAF6">
        <w:rPr>
          <w:rFonts w:eastAsia="Arial"/>
        </w:rPr>
        <w:t xml:space="preserve"> </w:t>
      </w:r>
    </w:p>
    <w:p w14:paraId="1FC92CD5" w14:textId="77777777" w:rsidR="00F37B52" w:rsidRDefault="00F37B52" w:rsidP="0FE0CAF6">
      <w:pPr>
        <w:pBdr>
          <w:top w:val="nil"/>
          <w:left w:val="nil"/>
          <w:bottom w:val="nil"/>
          <w:right w:val="nil"/>
          <w:between w:val="nil"/>
        </w:pBdr>
        <w:rPr>
          <w:rFonts w:eastAsia="Calibri" w:cs="Arial"/>
          <w:color w:val="000000" w:themeColor="text1"/>
        </w:rPr>
      </w:pPr>
    </w:p>
    <w:p w14:paraId="44F981F8" w14:textId="7887D183" w:rsidR="006C0897" w:rsidRPr="00867650" w:rsidRDefault="3972E650" w:rsidP="0FE0CAF6">
      <w:r>
        <w:t xml:space="preserve">The </w:t>
      </w:r>
      <w:r w:rsidR="006C0897">
        <w:rPr>
          <w:rFonts w:eastAsia="Arial" w:cs="Arial"/>
          <w:szCs w:val="28"/>
        </w:rPr>
        <w:t xml:space="preserve">rehearsal </w:t>
      </w:r>
      <w:r w:rsidR="006C0897" w:rsidRPr="0FE0CAF6">
        <w:rPr>
          <w:rFonts w:eastAsia="Arial" w:cs="Arial"/>
          <w:szCs w:val="28"/>
        </w:rPr>
        <w:t xml:space="preserve">excerpt of </w:t>
      </w:r>
      <w:r w:rsidR="006C0897" w:rsidRPr="0FE0CAF6">
        <w:rPr>
          <w:rFonts w:eastAsia="Arial" w:cs="Arial"/>
          <w:i/>
          <w:iCs/>
          <w:szCs w:val="28"/>
        </w:rPr>
        <w:t>EDGING</w:t>
      </w:r>
      <w:r w:rsidR="006C0897">
        <w:rPr>
          <w:rFonts w:eastAsia="Arial" w:cs="Arial"/>
          <w:i/>
          <w:iCs/>
          <w:szCs w:val="28"/>
        </w:rPr>
        <w:t xml:space="preserve"> </w:t>
      </w:r>
      <w:r>
        <w:t xml:space="preserve">excerpt </w:t>
      </w:r>
      <w:r w:rsidR="006C0897">
        <w:t>will contain</w:t>
      </w:r>
      <w:r w:rsidRPr="0FE0CAF6">
        <w:t xml:space="preserve"> mentions of border security procedures</w:t>
      </w:r>
      <w:r w:rsidR="006C0897">
        <w:t xml:space="preserve">, </w:t>
      </w:r>
      <w:r w:rsidRPr="0FE0CAF6">
        <w:t>coarse language</w:t>
      </w:r>
      <w:r w:rsidR="00867650">
        <w:t xml:space="preserve"> and </w:t>
      </w:r>
      <w:r w:rsidR="006C0897">
        <w:rPr>
          <w:rFonts w:eastAsia="Arial" w:cs="Arial"/>
          <w:szCs w:val="28"/>
        </w:rPr>
        <w:t>references to sex and drug taking.</w:t>
      </w:r>
    </w:p>
    <w:p w14:paraId="48B7D9FD" w14:textId="5D22F53F" w:rsidR="0FE0CAF6" w:rsidRDefault="0FE0CAF6" w:rsidP="0FE0CAF6"/>
    <w:p w14:paraId="1869BDB0" w14:textId="77777777" w:rsidR="0044650E" w:rsidRPr="004F4376" w:rsidRDefault="0044650E" w:rsidP="0FE0CAF6"/>
    <w:p w14:paraId="2B9EBA9E" w14:textId="77777777" w:rsidR="0044650E" w:rsidRPr="003A437B" w:rsidRDefault="0044650E" w:rsidP="5E5F8E7C">
      <w:pPr>
        <w:pStyle w:val="Heading2"/>
        <w:rPr>
          <w:rFonts w:eastAsia="Arial"/>
          <w:b/>
          <w:bCs/>
        </w:rPr>
      </w:pPr>
      <w:bookmarkStart w:id="19" w:name="_Toc172537024"/>
      <w:r w:rsidRPr="5E5F8E7C">
        <w:rPr>
          <w:rFonts w:eastAsia="Arial"/>
          <w:b/>
          <w:bCs/>
        </w:rPr>
        <w:t>General Notes</w:t>
      </w:r>
      <w:bookmarkEnd w:id="19"/>
    </w:p>
    <w:p w14:paraId="6854F495" w14:textId="77777777" w:rsidR="00F37B52" w:rsidRDefault="00F37B52" w:rsidP="0044650E">
      <w:pPr>
        <w:rPr>
          <w:rFonts w:eastAsia="Calibri" w:cs="Arial"/>
          <w:color w:val="000000" w:themeColor="text1"/>
        </w:rPr>
      </w:pPr>
    </w:p>
    <w:p w14:paraId="001E4A46" w14:textId="3367A8B6" w:rsidR="62E8CA84" w:rsidRDefault="62E8CA84" w:rsidP="5E5F8E7C">
      <w:pPr>
        <w:rPr>
          <w:rFonts w:eastAsia="Calibri" w:cs="Arial"/>
          <w:color w:val="000000" w:themeColor="text1"/>
        </w:rPr>
      </w:pPr>
      <w:r w:rsidRPr="0FE0CAF6">
        <w:rPr>
          <w:rFonts w:eastAsia="Calibri" w:cs="Arial"/>
          <w:color w:val="000000" w:themeColor="text1"/>
        </w:rPr>
        <w:t xml:space="preserve">The session </w:t>
      </w:r>
      <w:r w:rsidR="4B7E4C67" w:rsidRPr="0FE0CAF6">
        <w:rPr>
          <w:rFonts w:eastAsia="Calibri" w:cs="Arial"/>
          <w:color w:val="000000" w:themeColor="text1"/>
        </w:rPr>
        <w:t>begins</w:t>
      </w:r>
      <w:r w:rsidRPr="0FE0CAF6">
        <w:rPr>
          <w:rFonts w:eastAsia="Calibri" w:cs="Arial"/>
          <w:color w:val="000000" w:themeColor="text1"/>
        </w:rPr>
        <w:t xml:space="preserve"> with an Acknowledgement of Country. </w:t>
      </w:r>
    </w:p>
    <w:p w14:paraId="64F5F9F6" w14:textId="733A3FD9" w:rsidR="5E5F8E7C" w:rsidRDefault="5E5F8E7C" w:rsidP="5E5F8E7C">
      <w:pPr>
        <w:rPr>
          <w:rFonts w:eastAsia="Calibri" w:cs="Arial"/>
          <w:color w:val="000000" w:themeColor="text1"/>
        </w:rPr>
      </w:pPr>
    </w:p>
    <w:p w14:paraId="44A9117A" w14:textId="381CFADD" w:rsidR="62E8CA84" w:rsidRDefault="62E8CA84" w:rsidP="5E5F8E7C">
      <w:pPr>
        <w:rPr>
          <w:rFonts w:eastAsia="Calibri" w:cs="Arial"/>
          <w:color w:val="000000" w:themeColor="text1"/>
        </w:rPr>
      </w:pPr>
      <w:r w:rsidRPr="0FE0CAF6">
        <w:rPr>
          <w:rFonts w:eastAsia="Calibri" w:cs="Arial"/>
          <w:color w:val="000000" w:themeColor="text1"/>
        </w:rPr>
        <w:t>There</w:t>
      </w:r>
      <w:r w:rsidR="24F0440A" w:rsidRPr="0FE0CAF6">
        <w:rPr>
          <w:rFonts w:eastAsia="Calibri" w:cs="Arial"/>
          <w:color w:val="000000" w:themeColor="text1"/>
        </w:rPr>
        <w:t xml:space="preserve"> are t</w:t>
      </w:r>
      <w:r w:rsidRPr="0FE0CAF6">
        <w:rPr>
          <w:rFonts w:eastAsia="Calibri" w:cs="Arial"/>
          <w:color w:val="000000" w:themeColor="text1"/>
        </w:rPr>
        <w:t>wo Auslan interpreters present</w:t>
      </w:r>
      <w:r w:rsidR="6C6FDD8A" w:rsidRPr="0FE0CAF6">
        <w:rPr>
          <w:rFonts w:eastAsia="Calibri" w:cs="Arial"/>
          <w:color w:val="000000" w:themeColor="text1"/>
        </w:rPr>
        <w:t xml:space="preserve"> in the space from Stage Left interpreting all spoken words. </w:t>
      </w:r>
    </w:p>
    <w:p w14:paraId="50E29FD0" w14:textId="4D2AD317" w:rsidR="0FE0CAF6" w:rsidRDefault="0FE0CAF6" w:rsidP="0FE0CAF6">
      <w:pPr>
        <w:rPr>
          <w:rFonts w:eastAsia="Calibri" w:cs="Arial"/>
          <w:color w:val="000000" w:themeColor="text1"/>
        </w:rPr>
      </w:pPr>
    </w:p>
    <w:p w14:paraId="47434A4A" w14:textId="25C2BD1B" w:rsidR="6C6FDD8A" w:rsidRDefault="6C6FDD8A" w:rsidP="0FE0CAF6">
      <w:pPr>
        <w:rPr>
          <w:rFonts w:eastAsia="Calibri" w:cs="Arial"/>
          <w:color w:val="000000" w:themeColor="text1"/>
        </w:rPr>
      </w:pPr>
      <w:r w:rsidRPr="0FE0CAF6">
        <w:rPr>
          <w:rFonts w:eastAsia="Calibri" w:cs="Arial"/>
          <w:color w:val="000000" w:themeColor="text1"/>
        </w:rPr>
        <w:t xml:space="preserve">There is one Audio Describer in the space providing visual descriptions to blind/ low vision audience members. You may overhear them speak softly during the </w:t>
      </w:r>
      <w:r w:rsidR="00867650">
        <w:rPr>
          <w:rFonts w:eastAsia="Calibri" w:cs="Arial"/>
          <w:color w:val="000000" w:themeColor="text1"/>
        </w:rPr>
        <w:t>rehearsal.</w:t>
      </w:r>
    </w:p>
    <w:p w14:paraId="61249DED" w14:textId="64B725A0" w:rsidR="00880D21" w:rsidRDefault="00867650" w:rsidP="0044650E">
      <w:pPr>
        <w:rPr>
          <w:rFonts w:eastAsia="Calibri" w:cs="Arial"/>
          <w:color w:val="000000" w:themeColor="text1"/>
        </w:rPr>
      </w:pPr>
      <w:r>
        <w:rPr>
          <w:rFonts w:eastAsia="Calibri" w:cs="Arial"/>
          <w:color w:val="000000" w:themeColor="text1"/>
        </w:rPr>
        <w:br w:type="page"/>
      </w:r>
    </w:p>
    <w:p w14:paraId="22D4109E" w14:textId="77777777" w:rsidR="00880D21" w:rsidRPr="00880D21" w:rsidRDefault="00880D21" w:rsidP="0A568042">
      <w:pPr>
        <w:pStyle w:val="Heading1"/>
        <w:rPr>
          <w:b/>
          <w:bCs/>
        </w:rPr>
      </w:pPr>
      <w:bookmarkStart w:id="20" w:name="_Toc142924438"/>
      <w:bookmarkStart w:id="21" w:name="_Toc172537025"/>
      <w:r w:rsidRPr="0A568042">
        <w:rPr>
          <w:b/>
          <w:bCs/>
        </w:rPr>
        <w:lastRenderedPageBreak/>
        <w:t>The Venue</w:t>
      </w:r>
      <w:bookmarkEnd w:id="20"/>
      <w:bookmarkEnd w:id="21"/>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39"/>
          <w:footerReference w:type="even" r:id="rId40"/>
          <w:footerReference w:type="default" r:id="rId41"/>
          <w:headerReference w:type="first" r:id="rId42"/>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44" cstate="screen">
                      <a:extLst>
                        <a:ext uri="{28A0092B-C50C-407E-A947-70E740481C1C}">
                          <a14:useLocalDpi xmlns:a14="http://schemas.microsoft.com/office/drawing/2010/main"/>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45" w:history="1">
        <w:r w:rsidRPr="00F37B52">
          <w:rPr>
            <w:rStyle w:val="Hyperlink"/>
            <w:sz w:val="24"/>
          </w:rPr>
          <w:t>LINK TO MAP</w:t>
        </w:r>
      </w:hyperlink>
    </w:p>
    <w:p w14:paraId="0184745F" w14:textId="1DC8BD6C" w:rsidR="00880D21" w:rsidRDefault="00880D21" w:rsidP="0A568042">
      <w:pPr>
        <w:pStyle w:val="Heading2"/>
        <w:rPr>
          <w:b/>
          <w:bCs/>
        </w:rPr>
      </w:pPr>
      <w:bookmarkStart w:id="22" w:name="_Toc172537026"/>
      <w:r w:rsidRPr="0A568042">
        <w:rPr>
          <w:b/>
          <w:bCs/>
        </w:rPr>
        <w:t>Front Entrance</w:t>
      </w:r>
      <w:bookmarkEnd w:id="22"/>
    </w:p>
    <w:p w14:paraId="39179CA5" w14:textId="4A1E7A28" w:rsidR="00880D21" w:rsidRDefault="00880D21" w:rsidP="00880D21">
      <w:pPr>
        <w:rPr>
          <w:lang w:val="en-US" w:eastAsia="en-US"/>
        </w:rPr>
      </w:pPr>
    </w:p>
    <w:p w14:paraId="50711B18" w14:textId="018AF3AB" w:rsidR="000E0117" w:rsidRDefault="00AD7E4B"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46" o:title="front entrance"/>
          </v:shape>
        </w:pict>
      </w:r>
    </w:p>
    <w:p w14:paraId="46109A76" w14:textId="47C6F1E3" w:rsidR="0078623F" w:rsidRPr="0078623F" w:rsidRDefault="0078623F" w:rsidP="0A568042">
      <w:pPr>
        <w:pStyle w:val="Heading2"/>
        <w:rPr>
          <w:rFonts w:eastAsia="Arial"/>
          <w:b/>
          <w:bCs/>
        </w:rPr>
      </w:pPr>
      <w:bookmarkStart w:id="23" w:name="_Toc172537027"/>
      <w:r w:rsidRPr="0A568042">
        <w:rPr>
          <w:rFonts w:eastAsia="Arial"/>
          <w:b/>
          <w:bCs/>
        </w:rPr>
        <w:lastRenderedPageBreak/>
        <w:t>Accessible Entrances</w:t>
      </w:r>
      <w:bookmarkEnd w:id="23"/>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Picture 29"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47">
                      <a:extLst>
                        <a:ext uri="{28A0092B-C50C-407E-A947-70E740481C1C}">
                          <a14:useLocalDpi xmlns:a14="http://schemas.microsoft.com/office/drawing/2010/main"/>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7BA4234C">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48" r:link="rId49" cstate="screen">
                      <a:extLst>
                        <a:ext uri="{28A0092B-C50C-407E-A947-70E740481C1C}">
                          <a14:useLocalDpi xmlns:a14="http://schemas.microsoft.com/office/drawing/2010/main"/>
                        </a:ext>
                      </a:extLst>
                    </a:blip>
                    <a:srcRect t="-1" b="9002"/>
                    <a:stretch/>
                  </pic:blipFill>
                  <pic:spPr bwMode="auto">
                    <a:xfrm>
                      <a:off x="0" y="0"/>
                      <a:ext cx="3015852"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Picture 64"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50">
                      <a:extLst>
                        <a:ext uri="{28A0092B-C50C-407E-A947-70E740481C1C}">
                          <a14:useLocalDpi xmlns:a14="http://schemas.microsoft.com/office/drawing/2010/main"/>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51" cstate="screen">
                      <a:extLst>
                        <a:ext uri="{28A0092B-C50C-407E-A947-70E740481C1C}">
                          <a14:useLocalDpi xmlns:a14="http://schemas.microsoft.com/office/drawing/2010/main"/>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405700D6" w:rsidR="0078623F" w:rsidRPr="00F37B52" w:rsidRDefault="0078623F" w:rsidP="0A568042">
      <w:pPr>
        <w:pStyle w:val="Heading2"/>
        <w:rPr>
          <w:rFonts w:eastAsiaTheme="minorEastAsia"/>
          <w:b/>
          <w:bCs/>
        </w:rPr>
      </w:pPr>
      <w:r>
        <w:br w:type="page"/>
      </w:r>
      <w:bookmarkStart w:id="24" w:name="_Toc172537028"/>
      <w:r w:rsidR="004336F7">
        <w:rPr>
          <w:rFonts w:eastAsia="Arial"/>
          <w:b/>
          <w:bCs/>
        </w:rPr>
        <w:lastRenderedPageBreak/>
        <w:t>Reception and Box Office</w:t>
      </w:r>
      <w:bookmarkEnd w:id="24"/>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Picture 60"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52">
                      <a:extLst>
                        <a:ext uri="{28A0092B-C50C-407E-A947-70E740481C1C}">
                          <a14:useLocalDpi xmlns:a14="http://schemas.microsoft.com/office/drawing/2010/main"/>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2F709A59" w:rsidR="00F37B52" w:rsidRDefault="00F37B52" w:rsidP="00F37B52">
      <w:pPr>
        <w:rPr>
          <w:rFonts w:cs="Arial"/>
        </w:rPr>
      </w:pPr>
      <w:r>
        <w:rPr>
          <w:rFonts w:cs="Arial"/>
        </w:rPr>
        <w:t xml:space="preserve">Box Office is located in the foyer </w:t>
      </w:r>
      <w:r w:rsidR="004336F7">
        <w:rPr>
          <w:rFonts w:cs="Arial"/>
        </w:rPr>
        <w:t xml:space="preserve">at reception </w:t>
      </w:r>
      <w:r>
        <w:rPr>
          <w:rFonts w:cs="Arial"/>
        </w:rPr>
        <w:t>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5" w:name="_Toc172537029"/>
      <w:r w:rsidRPr="0A568042">
        <w:rPr>
          <w:rFonts w:eastAsia="Arial"/>
          <w:b/>
          <w:bCs/>
        </w:rPr>
        <w:t>Ushers</w:t>
      </w:r>
      <w:bookmarkEnd w:id="25"/>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37D3AB51" w14:textId="6672AEF5" w:rsidR="0078623F" w:rsidRDefault="0078623F" w:rsidP="0078623F">
      <w:pPr>
        <w:rPr>
          <w:rFonts w:cs="Arial"/>
        </w:rPr>
      </w:pPr>
      <w:r w:rsidRPr="0FE0CAF6">
        <w:rPr>
          <w:rFonts w:cs="Arial"/>
        </w:rPr>
        <w:t>Ushers will be wearing black with an Arts House Logo on the left hand shoulder</w:t>
      </w:r>
    </w:p>
    <w:p w14:paraId="4E601931" w14:textId="0B72A244" w:rsidR="0078623F" w:rsidRDefault="0078623F" w:rsidP="0078623F">
      <w:pPr>
        <w:rPr>
          <w:rFonts w:cs="Arial"/>
        </w:rPr>
      </w:pPr>
    </w:p>
    <w:p w14:paraId="57B353AD" w14:textId="115524A6" w:rsidR="0078623F" w:rsidRPr="00292396" w:rsidRDefault="0078623F" w:rsidP="0A568042">
      <w:pPr>
        <w:pStyle w:val="Heading2"/>
        <w:rPr>
          <w:rFonts w:eastAsia="Arial"/>
          <w:b/>
          <w:bCs/>
        </w:rPr>
      </w:pPr>
      <w:bookmarkStart w:id="26" w:name="_Toc172537030"/>
      <w:r w:rsidRPr="0A568042">
        <w:rPr>
          <w:rFonts w:eastAsia="Arial"/>
          <w:b/>
          <w:bCs/>
        </w:rPr>
        <w:t>Quiet Space</w:t>
      </w:r>
      <w:bookmarkEnd w:id="26"/>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5DEA2BEE">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55" r:link="rId56" cstate="screen">
                      <a:extLst>
                        <a:ext uri="{28A0092B-C50C-407E-A947-70E740481C1C}">
                          <a14:useLocalDpi xmlns:a14="http://schemas.microsoft.com/office/drawing/2010/main"/>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7E960FD4">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57" r:link="rId58" cstate="screen">
                      <a:extLst>
                        <a:ext uri="{28A0092B-C50C-407E-A947-70E740481C1C}">
                          <a14:useLocalDpi xmlns:a14="http://schemas.microsoft.com/office/drawing/2010/main"/>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7" w:name="_Toc172537031"/>
      <w:r w:rsidRPr="0A568042">
        <w:rPr>
          <w:rFonts w:eastAsia="Arial"/>
          <w:b/>
          <w:bCs/>
        </w:rPr>
        <w:t>Bathrooms</w:t>
      </w:r>
      <w:bookmarkEnd w:id="27"/>
    </w:p>
    <w:p w14:paraId="57FC5580" w14:textId="77777777" w:rsidR="0078623F" w:rsidRDefault="0078623F" w:rsidP="0078623F">
      <w:pPr>
        <w:rPr>
          <w:rFonts w:cs="Arial"/>
          <w:b/>
        </w:rPr>
      </w:pPr>
    </w:p>
    <w:p w14:paraId="27C0ADF6" w14:textId="0DFE9693" w:rsidR="004336F7" w:rsidRDefault="0078623F" w:rsidP="0FE0CAF6">
      <w:pPr>
        <w:spacing w:line="360" w:lineRule="auto"/>
        <w:rPr>
          <w:rFonts w:cs="Arial"/>
        </w:rPr>
      </w:pPr>
      <w:r w:rsidRPr="0FE0CAF6">
        <w:rPr>
          <w:rFonts w:cs="Arial"/>
        </w:rPr>
        <w:t>All bathrooms have Dyson hand dryers with sensor activation. There is an accessible bathroom that is single use on ground level opposite the Quiet Space. There is another accessible bathroom upstairs – this is accessible via lift or stairs.</w:t>
      </w:r>
    </w:p>
    <w:p w14:paraId="534B5FC6" w14:textId="42C40145" w:rsidR="00F97CC4" w:rsidRPr="00F97CC4" w:rsidRDefault="00F97CC4" w:rsidP="00F97CC4">
      <w:pPr>
        <w:rPr>
          <w:rFonts w:cs="Arial"/>
          <w:b/>
        </w:rPr>
      </w:pPr>
      <w:r w:rsidRPr="0FE0CAF6">
        <w:rPr>
          <w:rFonts w:cs="Arial"/>
          <w:b/>
          <w:bCs/>
        </w:rPr>
        <w:br w:type="page"/>
      </w:r>
    </w:p>
    <w:p w14:paraId="31B9DF36"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28" w:name="_Toc172537033"/>
      <w:r w:rsidRPr="0A568042">
        <w:rPr>
          <w:rFonts w:eastAsia="Arial" w:cs="Arial"/>
          <w:b/>
          <w:bCs/>
        </w:rPr>
        <w:t>Transport</w:t>
      </w:r>
      <w:bookmarkEnd w:id="28"/>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29" w:name="_Toc172537034"/>
      <w:r w:rsidRPr="0A568042">
        <w:rPr>
          <w:b/>
          <w:bCs/>
        </w:rPr>
        <w:t>Tram</w:t>
      </w:r>
      <w:bookmarkEnd w:id="29"/>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F1B2FC1" w14:textId="298541C6" w:rsidR="00292396" w:rsidRDefault="00D255AE" w:rsidP="00292396">
      <w:pPr>
        <w:spacing w:line="360" w:lineRule="auto"/>
        <w:rPr>
          <w:rFonts w:cs="Arial"/>
          <w:szCs w:val="28"/>
        </w:rPr>
      </w:pPr>
      <w:hyperlink r:id="rId59" w:history="1">
        <w:r w:rsidR="00292396" w:rsidRPr="00DF13F8">
          <w:rPr>
            <w:rStyle w:val="Hyperlink"/>
            <w:rFonts w:cs="Arial"/>
            <w:szCs w:val="28"/>
          </w:rPr>
          <w:t>GETTING TO ARTS HOUSE VIDEO LINK</w:t>
        </w:r>
      </w:hyperlink>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0" w:name="_Toc172537035"/>
      <w:r w:rsidRPr="0A568042">
        <w:rPr>
          <w:b/>
          <w:bCs/>
        </w:rPr>
        <w:t>Train</w:t>
      </w:r>
      <w:bookmarkEnd w:id="30"/>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D255AE" w:rsidP="00292396">
      <w:pPr>
        <w:spacing w:line="360" w:lineRule="auto"/>
        <w:rPr>
          <w:rFonts w:cs="Arial"/>
          <w:szCs w:val="28"/>
        </w:rPr>
      </w:pPr>
      <w:hyperlink r:id="rId60"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D255AE" w:rsidP="00292396">
      <w:pPr>
        <w:spacing w:line="360" w:lineRule="auto"/>
        <w:rPr>
          <w:rFonts w:cs="Arial"/>
          <w:szCs w:val="28"/>
        </w:rPr>
      </w:pPr>
      <w:hyperlink r:id="rId61"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1" w:name="_Toc172537036"/>
      <w:r w:rsidRPr="0A568042">
        <w:rPr>
          <w:b/>
          <w:bCs/>
        </w:rPr>
        <w:t>Bus</w:t>
      </w:r>
      <w:bookmarkEnd w:id="31"/>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2" w:name="_Toc172537037"/>
      <w:r w:rsidRPr="0A568042">
        <w:rPr>
          <w:b/>
          <w:bCs/>
        </w:rPr>
        <w:t>Parking</w:t>
      </w:r>
      <w:bookmarkEnd w:id="32"/>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3" w:name="_Toc158884115"/>
      <w:bookmarkStart w:id="34" w:name="_Toc172537038"/>
      <w:r w:rsidRPr="0A568042">
        <w:rPr>
          <w:rFonts w:eastAsia="Arial" w:cs="Arial"/>
          <w:b/>
          <w:bCs/>
        </w:rPr>
        <w:lastRenderedPageBreak/>
        <w:t>COVID Safety</w:t>
      </w:r>
      <w:bookmarkEnd w:id="33"/>
      <w:bookmarkEnd w:id="34"/>
    </w:p>
    <w:p w14:paraId="3F62D245" w14:textId="77777777" w:rsidR="00410650" w:rsidRDefault="00410650" w:rsidP="00410650">
      <w:pPr>
        <w:pStyle w:val="Style1"/>
        <w:rPr>
          <w:u w:val="single"/>
        </w:rPr>
      </w:pPr>
    </w:p>
    <w:p w14:paraId="4D29676C" w14:textId="6198C354"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62"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12"/>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12"/>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12"/>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3"/>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3"/>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410650">
      <w:pPr>
        <w:numPr>
          <w:ilvl w:val="0"/>
          <w:numId w:val="13"/>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4"/>
        </w:numPr>
        <w:shd w:val="clear" w:color="auto" w:fill="FFFFFF"/>
        <w:spacing w:before="100" w:beforeAutospacing="1" w:after="100" w:afterAutospacing="1"/>
        <w:rPr>
          <w:rFonts w:cs="Arial"/>
        </w:rPr>
      </w:pPr>
      <w:r w:rsidRPr="00AF500B">
        <w:rPr>
          <w:rFonts w:cs="Arial"/>
        </w:rPr>
        <w:t>Follow the </w:t>
      </w:r>
      <w:hyperlink r:id="rId63" w:history="1">
        <w:r w:rsidRPr="00AF500B">
          <w:rPr>
            <w:rStyle w:val="Hyperlink"/>
            <w:rFonts w:cs="Arial"/>
            <w:color w:val="auto"/>
          </w:rPr>
          <w:t>Victorian Government’s measures on how to stay safe.</w:t>
        </w:r>
      </w:hyperlink>
    </w:p>
    <w:p w14:paraId="4FA2C5C4" w14:textId="77777777" w:rsidR="00410650" w:rsidRPr="00AF500B" w:rsidRDefault="00410650" w:rsidP="00410650">
      <w:pPr>
        <w:numPr>
          <w:ilvl w:val="0"/>
          <w:numId w:val="14"/>
        </w:numPr>
        <w:shd w:val="clear" w:color="auto" w:fill="FFFFFF"/>
        <w:spacing w:before="100" w:beforeAutospacing="1" w:after="100" w:afterAutospacing="1"/>
        <w:rPr>
          <w:rFonts w:cs="Arial"/>
        </w:rPr>
      </w:pPr>
      <w:r w:rsidRPr="00AF500B">
        <w:rPr>
          <w:rFonts w:cs="Arial"/>
        </w:rPr>
        <w:t>Wear</w:t>
      </w:r>
      <w:hyperlink r:id="rId64" w:history="1">
        <w:r w:rsidRPr="00AF500B">
          <w:rPr>
            <w:rStyle w:val="Hyperlink"/>
            <w:rFonts w:cs="Arial"/>
            <w:color w:val="auto"/>
          </w:rPr>
          <w:t> face masks</w:t>
        </w:r>
      </w:hyperlink>
      <w:r w:rsidRPr="00AF500B">
        <w:rPr>
          <w:rFonts w:cs="Arial"/>
        </w:rPr>
        <w:t> where required or when you cannot safely socially distance.</w:t>
      </w:r>
    </w:p>
    <w:p w14:paraId="3289E2FF" w14:textId="77777777" w:rsidR="00410650" w:rsidRPr="00AF500B" w:rsidRDefault="00410650" w:rsidP="00410650">
      <w:pPr>
        <w:numPr>
          <w:ilvl w:val="0"/>
          <w:numId w:val="14"/>
        </w:numPr>
        <w:shd w:val="clear" w:color="auto" w:fill="FFFFFF"/>
        <w:spacing w:before="100" w:beforeAutospacing="1" w:after="100" w:afterAutospacing="1"/>
        <w:rPr>
          <w:rFonts w:cs="Arial"/>
        </w:rPr>
      </w:pPr>
      <w:r w:rsidRPr="00AF500B">
        <w:rPr>
          <w:rFonts w:cs="Arial"/>
        </w:rPr>
        <w:t>Practise </w:t>
      </w:r>
      <w:hyperlink r:id="rId65" w:history="1">
        <w:r w:rsidRPr="00AF500B">
          <w:rPr>
            <w:rStyle w:val="Hyperlink"/>
            <w:rFonts w:cs="Arial"/>
            <w:color w:val="auto"/>
          </w:rPr>
          <w:t>COVID-safe hygiene protocols.</w:t>
        </w:r>
      </w:hyperlink>
    </w:p>
    <w:p w14:paraId="6ED60E9A" w14:textId="77777777" w:rsidR="00410650" w:rsidRPr="00AF500B" w:rsidRDefault="00410650" w:rsidP="00410650">
      <w:pPr>
        <w:numPr>
          <w:ilvl w:val="0"/>
          <w:numId w:val="14"/>
        </w:numPr>
        <w:shd w:val="clear" w:color="auto" w:fill="FFFFFF"/>
        <w:spacing w:before="100" w:beforeAutospacing="1" w:after="100" w:afterAutospacing="1"/>
        <w:rPr>
          <w:rFonts w:cs="Arial"/>
        </w:rPr>
      </w:pPr>
      <w:r w:rsidRPr="00AF500B">
        <w:rPr>
          <w:rFonts w:cs="Arial"/>
        </w:rPr>
        <w:t>Test for COVID and get </w:t>
      </w:r>
      <w:hyperlink r:id="rId66" w:history="1">
        <w:r w:rsidRPr="00AF500B">
          <w:rPr>
            <w:rStyle w:val="Hyperlink"/>
            <w:rFonts w:cs="Arial"/>
            <w:color w:val="auto"/>
          </w:rPr>
          <w:t>free rapid antigen tests​</w:t>
        </w:r>
      </w:hyperlink>
      <w:r w:rsidRPr="00AF500B">
        <w:rPr>
          <w:rFonts w:cs="Arial"/>
        </w:rPr>
        <w:t> at nominated City of Melbourne customer service and library sites.</w:t>
      </w:r>
    </w:p>
    <w:p w14:paraId="4AB296C6" w14:textId="77777777" w:rsidR="0078623F" w:rsidRPr="00880D21" w:rsidRDefault="0078623F" w:rsidP="00880D21">
      <w:pPr>
        <w:rPr>
          <w:lang w:val="en-US" w:eastAsia="en-US"/>
        </w:rPr>
      </w:pPr>
    </w:p>
    <w:sectPr w:rsidR="0078623F" w:rsidRPr="00880D21" w:rsidSect="00456DFD">
      <w:headerReference w:type="default" r:id="rId67"/>
      <w:footerReference w:type="even" r:id="rId68"/>
      <w:footerReference w:type="default" r:id="rId69"/>
      <w:headerReference w:type="first" r:id="rId70"/>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37ED2" w14:textId="77777777" w:rsidR="00511F9D" w:rsidRDefault="00511F9D">
      <w:r>
        <w:separator/>
      </w:r>
    </w:p>
  </w:endnote>
  <w:endnote w:type="continuationSeparator" w:id="0">
    <w:p w14:paraId="31801D49" w14:textId="77777777" w:rsidR="00511F9D" w:rsidRDefault="00511F9D">
      <w:r>
        <w:continuationSeparator/>
      </w:r>
    </w:p>
  </w:endnote>
  <w:endnote w:type="continuationNotice" w:id="1">
    <w:p w14:paraId="1047C745" w14:textId="77777777" w:rsidR="00511F9D" w:rsidRDefault="00511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788559"/>
      <w:docPartObj>
        <w:docPartGallery w:val="Page Numbers (Bottom of Page)"/>
        <w:docPartUnique/>
      </w:docPartObj>
    </w:sdtPr>
    <w:sdtEndPr>
      <w:rPr>
        <w:rFonts w:ascii="Arial" w:hAnsi="Arial" w:cs="Arial"/>
        <w:noProof/>
        <w:sz w:val="22"/>
        <w:szCs w:val="22"/>
      </w:rPr>
    </w:sdtEndPr>
    <w:sdtContent>
      <w:p w14:paraId="7C7939AE" w14:textId="071CC9EB"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410650">
          <w:rPr>
            <w:rFonts w:ascii="Arial" w:hAnsi="Arial" w:cs="Arial"/>
            <w:noProof/>
            <w:sz w:val="22"/>
            <w:szCs w:val="22"/>
          </w:rPr>
          <w:t>1</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15960"/>
      <w:docPartObj>
        <w:docPartGallery w:val="Page Numbers (Bottom of Page)"/>
        <w:docPartUnique/>
      </w:docPartObj>
    </w:sdtPr>
    <w:sdtEndPr>
      <w:rPr>
        <w:rFonts w:ascii="Arial" w:hAnsi="Arial" w:cs="Arial"/>
        <w:noProof/>
        <w:sz w:val="24"/>
      </w:rPr>
    </w:sdtEndPr>
    <w:sdtContent>
      <w:p w14:paraId="00735701" w14:textId="1C7B2151"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410650">
          <w:rPr>
            <w:rFonts w:ascii="Arial" w:hAnsi="Arial" w:cs="Arial"/>
            <w:noProof/>
            <w:sz w:val="24"/>
          </w:rPr>
          <w:t>17</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01465" w14:textId="77777777" w:rsidR="00511F9D" w:rsidRDefault="00511F9D">
      <w:r>
        <w:separator/>
      </w:r>
    </w:p>
  </w:footnote>
  <w:footnote w:type="continuationSeparator" w:id="0">
    <w:p w14:paraId="0602A7D9" w14:textId="77777777" w:rsidR="00511F9D" w:rsidRDefault="00511F9D">
      <w:r>
        <w:continuationSeparator/>
      </w:r>
    </w:p>
  </w:footnote>
  <w:footnote w:type="continuationNotice" w:id="1">
    <w:p w14:paraId="7627F706" w14:textId="77777777" w:rsidR="00511F9D" w:rsidRDefault="00511F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Picture 18"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Picture 34"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Picture 36"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358C4"/>
    <w:multiLevelType w:val="hybridMultilevel"/>
    <w:tmpl w:val="13D07C6A"/>
    <w:lvl w:ilvl="0" w:tplc="4CC8EBD0">
      <w:start w:val="1"/>
      <w:numFmt w:val="bullet"/>
      <w:lvlText w:val="-"/>
      <w:lvlJc w:val="left"/>
      <w:pPr>
        <w:ind w:left="720" w:hanging="360"/>
      </w:pPr>
      <w:rPr>
        <w:rFonts w:ascii="Aptos" w:hAnsi="Aptos" w:hint="default"/>
      </w:rPr>
    </w:lvl>
    <w:lvl w:ilvl="1" w:tplc="4C0A8E70">
      <w:start w:val="1"/>
      <w:numFmt w:val="bullet"/>
      <w:lvlText w:val="o"/>
      <w:lvlJc w:val="left"/>
      <w:pPr>
        <w:ind w:left="1440" w:hanging="360"/>
      </w:pPr>
      <w:rPr>
        <w:rFonts w:ascii="Courier New" w:hAnsi="Courier New" w:hint="default"/>
      </w:rPr>
    </w:lvl>
    <w:lvl w:ilvl="2" w:tplc="EA6E1054">
      <w:start w:val="1"/>
      <w:numFmt w:val="bullet"/>
      <w:lvlText w:val=""/>
      <w:lvlJc w:val="left"/>
      <w:pPr>
        <w:ind w:left="2160" w:hanging="360"/>
      </w:pPr>
      <w:rPr>
        <w:rFonts w:ascii="Wingdings" w:hAnsi="Wingdings" w:hint="default"/>
      </w:rPr>
    </w:lvl>
    <w:lvl w:ilvl="3" w:tplc="B3C0697E">
      <w:start w:val="1"/>
      <w:numFmt w:val="bullet"/>
      <w:lvlText w:val=""/>
      <w:lvlJc w:val="left"/>
      <w:pPr>
        <w:ind w:left="2880" w:hanging="360"/>
      </w:pPr>
      <w:rPr>
        <w:rFonts w:ascii="Symbol" w:hAnsi="Symbol" w:hint="default"/>
      </w:rPr>
    </w:lvl>
    <w:lvl w:ilvl="4" w:tplc="A6DE3A0E">
      <w:start w:val="1"/>
      <w:numFmt w:val="bullet"/>
      <w:lvlText w:val="o"/>
      <w:lvlJc w:val="left"/>
      <w:pPr>
        <w:ind w:left="3600" w:hanging="360"/>
      </w:pPr>
      <w:rPr>
        <w:rFonts w:ascii="Courier New" w:hAnsi="Courier New" w:hint="default"/>
      </w:rPr>
    </w:lvl>
    <w:lvl w:ilvl="5" w:tplc="ACCA3E9A">
      <w:start w:val="1"/>
      <w:numFmt w:val="bullet"/>
      <w:lvlText w:val=""/>
      <w:lvlJc w:val="left"/>
      <w:pPr>
        <w:ind w:left="4320" w:hanging="360"/>
      </w:pPr>
      <w:rPr>
        <w:rFonts w:ascii="Wingdings" w:hAnsi="Wingdings" w:hint="default"/>
      </w:rPr>
    </w:lvl>
    <w:lvl w:ilvl="6" w:tplc="0DE8CF10">
      <w:start w:val="1"/>
      <w:numFmt w:val="bullet"/>
      <w:lvlText w:val=""/>
      <w:lvlJc w:val="left"/>
      <w:pPr>
        <w:ind w:left="5040" w:hanging="360"/>
      </w:pPr>
      <w:rPr>
        <w:rFonts w:ascii="Symbol" w:hAnsi="Symbol" w:hint="default"/>
      </w:rPr>
    </w:lvl>
    <w:lvl w:ilvl="7" w:tplc="46882004">
      <w:start w:val="1"/>
      <w:numFmt w:val="bullet"/>
      <w:lvlText w:val="o"/>
      <w:lvlJc w:val="left"/>
      <w:pPr>
        <w:ind w:left="5760" w:hanging="360"/>
      </w:pPr>
      <w:rPr>
        <w:rFonts w:ascii="Courier New" w:hAnsi="Courier New" w:hint="default"/>
      </w:rPr>
    </w:lvl>
    <w:lvl w:ilvl="8" w:tplc="C046B642">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6ADA8D"/>
    <w:multiLevelType w:val="hybridMultilevel"/>
    <w:tmpl w:val="0CA0AE1E"/>
    <w:lvl w:ilvl="0" w:tplc="58CCDEE8">
      <w:start w:val="1"/>
      <w:numFmt w:val="bullet"/>
      <w:lvlText w:val=""/>
      <w:lvlJc w:val="left"/>
      <w:pPr>
        <w:ind w:left="720" w:hanging="360"/>
      </w:pPr>
      <w:rPr>
        <w:rFonts w:ascii="Symbol" w:hAnsi="Symbol" w:hint="default"/>
      </w:rPr>
    </w:lvl>
    <w:lvl w:ilvl="1" w:tplc="16122C0C">
      <w:start w:val="1"/>
      <w:numFmt w:val="bullet"/>
      <w:lvlText w:val="o"/>
      <w:lvlJc w:val="left"/>
      <w:pPr>
        <w:ind w:left="1440" w:hanging="360"/>
      </w:pPr>
      <w:rPr>
        <w:rFonts w:ascii="Courier New" w:hAnsi="Courier New" w:hint="default"/>
      </w:rPr>
    </w:lvl>
    <w:lvl w:ilvl="2" w:tplc="57525DBE">
      <w:start w:val="1"/>
      <w:numFmt w:val="bullet"/>
      <w:lvlText w:val=""/>
      <w:lvlJc w:val="left"/>
      <w:pPr>
        <w:ind w:left="2160" w:hanging="360"/>
      </w:pPr>
      <w:rPr>
        <w:rFonts w:ascii="Wingdings" w:hAnsi="Wingdings" w:hint="default"/>
      </w:rPr>
    </w:lvl>
    <w:lvl w:ilvl="3" w:tplc="D9067E84">
      <w:start w:val="1"/>
      <w:numFmt w:val="bullet"/>
      <w:lvlText w:val=""/>
      <w:lvlJc w:val="left"/>
      <w:pPr>
        <w:ind w:left="2880" w:hanging="360"/>
      </w:pPr>
      <w:rPr>
        <w:rFonts w:ascii="Symbol" w:hAnsi="Symbol" w:hint="default"/>
      </w:rPr>
    </w:lvl>
    <w:lvl w:ilvl="4" w:tplc="27147A9E">
      <w:start w:val="1"/>
      <w:numFmt w:val="bullet"/>
      <w:lvlText w:val="o"/>
      <w:lvlJc w:val="left"/>
      <w:pPr>
        <w:ind w:left="3600" w:hanging="360"/>
      </w:pPr>
      <w:rPr>
        <w:rFonts w:ascii="Courier New" w:hAnsi="Courier New" w:hint="default"/>
      </w:rPr>
    </w:lvl>
    <w:lvl w:ilvl="5" w:tplc="84A41316">
      <w:start w:val="1"/>
      <w:numFmt w:val="bullet"/>
      <w:lvlText w:val=""/>
      <w:lvlJc w:val="left"/>
      <w:pPr>
        <w:ind w:left="4320" w:hanging="360"/>
      </w:pPr>
      <w:rPr>
        <w:rFonts w:ascii="Wingdings" w:hAnsi="Wingdings" w:hint="default"/>
      </w:rPr>
    </w:lvl>
    <w:lvl w:ilvl="6" w:tplc="717402C2">
      <w:start w:val="1"/>
      <w:numFmt w:val="bullet"/>
      <w:lvlText w:val=""/>
      <w:lvlJc w:val="left"/>
      <w:pPr>
        <w:ind w:left="5040" w:hanging="360"/>
      </w:pPr>
      <w:rPr>
        <w:rFonts w:ascii="Symbol" w:hAnsi="Symbol" w:hint="default"/>
      </w:rPr>
    </w:lvl>
    <w:lvl w:ilvl="7" w:tplc="117ABDBC">
      <w:start w:val="1"/>
      <w:numFmt w:val="bullet"/>
      <w:lvlText w:val="o"/>
      <w:lvlJc w:val="left"/>
      <w:pPr>
        <w:ind w:left="5760" w:hanging="360"/>
      </w:pPr>
      <w:rPr>
        <w:rFonts w:ascii="Courier New" w:hAnsi="Courier New" w:hint="default"/>
      </w:rPr>
    </w:lvl>
    <w:lvl w:ilvl="8" w:tplc="56685F38">
      <w:start w:val="1"/>
      <w:numFmt w:val="bullet"/>
      <w:lvlText w:val=""/>
      <w:lvlJc w:val="left"/>
      <w:pPr>
        <w:ind w:left="6480" w:hanging="360"/>
      </w:pPr>
      <w:rPr>
        <w:rFonts w:ascii="Wingdings" w:hAnsi="Wingdings" w:hint="default"/>
      </w:rPr>
    </w:lvl>
  </w:abstractNum>
  <w:abstractNum w:abstractNumId="5"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4A49C7"/>
    <w:multiLevelType w:val="hybridMultilevel"/>
    <w:tmpl w:val="97FE9BA2"/>
    <w:lvl w:ilvl="0" w:tplc="4296CE86">
      <w:start w:val="1"/>
      <w:numFmt w:val="bullet"/>
      <w:lvlText w:val=""/>
      <w:lvlJc w:val="left"/>
      <w:pPr>
        <w:ind w:left="720" w:hanging="360"/>
      </w:pPr>
      <w:rPr>
        <w:rFonts w:ascii="Symbol" w:hAnsi="Symbol" w:hint="default"/>
      </w:rPr>
    </w:lvl>
    <w:lvl w:ilvl="1" w:tplc="85B60F92">
      <w:start w:val="1"/>
      <w:numFmt w:val="bullet"/>
      <w:lvlText w:val="o"/>
      <w:lvlJc w:val="left"/>
      <w:pPr>
        <w:ind w:left="1440" w:hanging="360"/>
      </w:pPr>
      <w:rPr>
        <w:rFonts w:ascii="Courier New" w:hAnsi="Courier New" w:hint="default"/>
      </w:rPr>
    </w:lvl>
    <w:lvl w:ilvl="2" w:tplc="AF7A5FA6">
      <w:start w:val="1"/>
      <w:numFmt w:val="bullet"/>
      <w:lvlText w:val=""/>
      <w:lvlJc w:val="left"/>
      <w:pPr>
        <w:ind w:left="2160" w:hanging="360"/>
      </w:pPr>
      <w:rPr>
        <w:rFonts w:ascii="Wingdings" w:hAnsi="Wingdings" w:hint="default"/>
      </w:rPr>
    </w:lvl>
    <w:lvl w:ilvl="3" w:tplc="C53E66D2">
      <w:start w:val="1"/>
      <w:numFmt w:val="bullet"/>
      <w:lvlText w:val=""/>
      <w:lvlJc w:val="left"/>
      <w:pPr>
        <w:ind w:left="2880" w:hanging="360"/>
      </w:pPr>
      <w:rPr>
        <w:rFonts w:ascii="Symbol" w:hAnsi="Symbol" w:hint="default"/>
      </w:rPr>
    </w:lvl>
    <w:lvl w:ilvl="4" w:tplc="1396AE68">
      <w:start w:val="1"/>
      <w:numFmt w:val="bullet"/>
      <w:lvlText w:val="o"/>
      <w:lvlJc w:val="left"/>
      <w:pPr>
        <w:ind w:left="3600" w:hanging="360"/>
      </w:pPr>
      <w:rPr>
        <w:rFonts w:ascii="Courier New" w:hAnsi="Courier New" w:hint="default"/>
      </w:rPr>
    </w:lvl>
    <w:lvl w:ilvl="5" w:tplc="4FD27A92">
      <w:start w:val="1"/>
      <w:numFmt w:val="bullet"/>
      <w:lvlText w:val=""/>
      <w:lvlJc w:val="left"/>
      <w:pPr>
        <w:ind w:left="4320" w:hanging="360"/>
      </w:pPr>
      <w:rPr>
        <w:rFonts w:ascii="Wingdings" w:hAnsi="Wingdings" w:hint="default"/>
      </w:rPr>
    </w:lvl>
    <w:lvl w:ilvl="6" w:tplc="B72A50BA">
      <w:start w:val="1"/>
      <w:numFmt w:val="bullet"/>
      <w:lvlText w:val=""/>
      <w:lvlJc w:val="left"/>
      <w:pPr>
        <w:ind w:left="5040" w:hanging="360"/>
      </w:pPr>
      <w:rPr>
        <w:rFonts w:ascii="Symbol" w:hAnsi="Symbol" w:hint="default"/>
      </w:rPr>
    </w:lvl>
    <w:lvl w:ilvl="7" w:tplc="482C2AE4">
      <w:start w:val="1"/>
      <w:numFmt w:val="bullet"/>
      <w:lvlText w:val="o"/>
      <w:lvlJc w:val="left"/>
      <w:pPr>
        <w:ind w:left="5760" w:hanging="360"/>
      </w:pPr>
      <w:rPr>
        <w:rFonts w:ascii="Courier New" w:hAnsi="Courier New" w:hint="default"/>
      </w:rPr>
    </w:lvl>
    <w:lvl w:ilvl="8" w:tplc="C3E25DD4">
      <w:start w:val="1"/>
      <w:numFmt w:val="bullet"/>
      <w:lvlText w:val=""/>
      <w:lvlJc w:val="left"/>
      <w:pPr>
        <w:ind w:left="6480" w:hanging="360"/>
      </w:pPr>
      <w:rPr>
        <w:rFonts w:ascii="Wingdings" w:hAnsi="Wingdings" w:hint="default"/>
      </w:rPr>
    </w:lvl>
  </w:abstractNum>
  <w:abstractNum w:abstractNumId="13"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2506553">
    <w:abstractNumId w:val="4"/>
  </w:num>
  <w:num w:numId="2" w16cid:durableId="1282344502">
    <w:abstractNumId w:val="1"/>
  </w:num>
  <w:num w:numId="3" w16cid:durableId="1309283718">
    <w:abstractNumId w:val="12"/>
  </w:num>
  <w:num w:numId="4" w16cid:durableId="417486796">
    <w:abstractNumId w:val="0"/>
  </w:num>
  <w:num w:numId="5" w16cid:durableId="466050138">
    <w:abstractNumId w:val="5"/>
  </w:num>
  <w:num w:numId="6" w16cid:durableId="801076521">
    <w:abstractNumId w:val="6"/>
  </w:num>
  <w:num w:numId="7" w16cid:durableId="1839270514">
    <w:abstractNumId w:val="8"/>
  </w:num>
  <w:num w:numId="8" w16cid:durableId="947466401">
    <w:abstractNumId w:val="10"/>
  </w:num>
  <w:num w:numId="9" w16cid:durableId="322857868">
    <w:abstractNumId w:val="2"/>
  </w:num>
  <w:num w:numId="10" w16cid:durableId="1164050756">
    <w:abstractNumId w:val="13"/>
  </w:num>
  <w:num w:numId="11" w16cid:durableId="1801418557">
    <w:abstractNumId w:val="11"/>
  </w:num>
  <w:num w:numId="12" w16cid:durableId="806628426">
    <w:abstractNumId w:val="9"/>
  </w:num>
  <w:num w:numId="13" w16cid:durableId="793057427">
    <w:abstractNumId w:val="7"/>
  </w:num>
  <w:num w:numId="14" w16cid:durableId="1369527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521C5"/>
    <w:rsid w:val="0008133F"/>
    <w:rsid w:val="000A458C"/>
    <w:rsid w:val="000E0117"/>
    <w:rsid w:val="000F7D41"/>
    <w:rsid w:val="00141E76"/>
    <w:rsid w:val="00163987"/>
    <w:rsid w:val="00166B08"/>
    <w:rsid w:val="001C7D09"/>
    <w:rsid w:val="00275458"/>
    <w:rsid w:val="00292396"/>
    <w:rsid w:val="002B26CA"/>
    <w:rsid w:val="0032F94A"/>
    <w:rsid w:val="0037154D"/>
    <w:rsid w:val="003A437B"/>
    <w:rsid w:val="003A6FC1"/>
    <w:rsid w:val="003F15AD"/>
    <w:rsid w:val="003F562F"/>
    <w:rsid w:val="003F79AA"/>
    <w:rsid w:val="00402DC2"/>
    <w:rsid w:val="00410650"/>
    <w:rsid w:val="0041534F"/>
    <w:rsid w:val="0043143B"/>
    <w:rsid w:val="004336F7"/>
    <w:rsid w:val="00433FCF"/>
    <w:rsid w:val="00442250"/>
    <w:rsid w:val="0044650E"/>
    <w:rsid w:val="00456DFD"/>
    <w:rsid w:val="00497B95"/>
    <w:rsid w:val="004A1FA0"/>
    <w:rsid w:val="004A2F8B"/>
    <w:rsid w:val="004C487F"/>
    <w:rsid w:val="004F4376"/>
    <w:rsid w:val="005069E7"/>
    <w:rsid w:val="00511F9D"/>
    <w:rsid w:val="00567906"/>
    <w:rsid w:val="005717B5"/>
    <w:rsid w:val="00593E87"/>
    <w:rsid w:val="005C7CDD"/>
    <w:rsid w:val="005D58A7"/>
    <w:rsid w:val="005F3710"/>
    <w:rsid w:val="00646E16"/>
    <w:rsid w:val="00664360"/>
    <w:rsid w:val="00682BD5"/>
    <w:rsid w:val="00684C72"/>
    <w:rsid w:val="00685FF4"/>
    <w:rsid w:val="006A19AD"/>
    <w:rsid w:val="006A27ED"/>
    <w:rsid w:val="006B089A"/>
    <w:rsid w:val="006C0897"/>
    <w:rsid w:val="006D0567"/>
    <w:rsid w:val="006D7F20"/>
    <w:rsid w:val="006E5D2F"/>
    <w:rsid w:val="006F5309"/>
    <w:rsid w:val="00720D09"/>
    <w:rsid w:val="00726526"/>
    <w:rsid w:val="00756A38"/>
    <w:rsid w:val="00761C34"/>
    <w:rsid w:val="0078623F"/>
    <w:rsid w:val="007F131A"/>
    <w:rsid w:val="008130AF"/>
    <w:rsid w:val="00836FAB"/>
    <w:rsid w:val="008429E3"/>
    <w:rsid w:val="00844B13"/>
    <w:rsid w:val="00856694"/>
    <w:rsid w:val="008652D3"/>
    <w:rsid w:val="00867650"/>
    <w:rsid w:val="00880D21"/>
    <w:rsid w:val="008B5EB6"/>
    <w:rsid w:val="00935C6D"/>
    <w:rsid w:val="00996FEF"/>
    <w:rsid w:val="009A1444"/>
    <w:rsid w:val="009A22D8"/>
    <w:rsid w:val="009F0EB5"/>
    <w:rsid w:val="009F5A75"/>
    <w:rsid w:val="00A03F5E"/>
    <w:rsid w:val="00A36F5D"/>
    <w:rsid w:val="00A419D2"/>
    <w:rsid w:val="00A538B0"/>
    <w:rsid w:val="00AA2C0A"/>
    <w:rsid w:val="00AD7E4B"/>
    <w:rsid w:val="00AE6D15"/>
    <w:rsid w:val="00B27F6B"/>
    <w:rsid w:val="00B335B8"/>
    <w:rsid w:val="00B6108D"/>
    <w:rsid w:val="00BA2FA8"/>
    <w:rsid w:val="00BB4490"/>
    <w:rsid w:val="00BC14D8"/>
    <w:rsid w:val="00BD1863"/>
    <w:rsid w:val="00BE036D"/>
    <w:rsid w:val="00C0305C"/>
    <w:rsid w:val="00C33029"/>
    <w:rsid w:val="00C64375"/>
    <w:rsid w:val="00C742CD"/>
    <w:rsid w:val="00C863DF"/>
    <w:rsid w:val="00CC6F96"/>
    <w:rsid w:val="00CD24B5"/>
    <w:rsid w:val="00CF085A"/>
    <w:rsid w:val="00D255AE"/>
    <w:rsid w:val="00D370E5"/>
    <w:rsid w:val="00D51652"/>
    <w:rsid w:val="00D533DB"/>
    <w:rsid w:val="00D561D2"/>
    <w:rsid w:val="00D5761B"/>
    <w:rsid w:val="00D811B1"/>
    <w:rsid w:val="00D850FF"/>
    <w:rsid w:val="00D93193"/>
    <w:rsid w:val="00DA1384"/>
    <w:rsid w:val="00DA40DA"/>
    <w:rsid w:val="00DA62FE"/>
    <w:rsid w:val="00DD1067"/>
    <w:rsid w:val="00DF0224"/>
    <w:rsid w:val="00DF13F8"/>
    <w:rsid w:val="00E06DDD"/>
    <w:rsid w:val="00E96FA0"/>
    <w:rsid w:val="00EC1D17"/>
    <w:rsid w:val="00EC26F5"/>
    <w:rsid w:val="00EC3E1D"/>
    <w:rsid w:val="00ED0F9A"/>
    <w:rsid w:val="00EE06C1"/>
    <w:rsid w:val="00EE7CE0"/>
    <w:rsid w:val="00EF3572"/>
    <w:rsid w:val="00F3520C"/>
    <w:rsid w:val="00F37B52"/>
    <w:rsid w:val="00F97CC4"/>
    <w:rsid w:val="00FD628E"/>
    <w:rsid w:val="00FE7A6A"/>
    <w:rsid w:val="01325A26"/>
    <w:rsid w:val="01865429"/>
    <w:rsid w:val="01AD24F0"/>
    <w:rsid w:val="01D69742"/>
    <w:rsid w:val="02239A64"/>
    <w:rsid w:val="02AD91EF"/>
    <w:rsid w:val="0300A2B1"/>
    <w:rsid w:val="03D0155F"/>
    <w:rsid w:val="03EF4967"/>
    <w:rsid w:val="04EE8520"/>
    <w:rsid w:val="0559DCB3"/>
    <w:rsid w:val="0559FB31"/>
    <w:rsid w:val="05EA2374"/>
    <w:rsid w:val="05FF71F3"/>
    <w:rsid w:val="064EF59C"/>
    <w:rsid w:val="069E4D9F"/>
    <w:rsid w:val="06A7DA68"/>
    <w:rsid w:val="06DA2C67"/>
    <w:rsid w:val="06E7A8ED"/>
    <w:rsid w:val="0718DEAA"/>
    <w:rsid w:val="07623F98"/>
    <w:rsid w:val="07673F49"/>
    <w:rsid w:val="077DDD6C"/>
    <w:rsid w:val="08A473AD"/>
    <w:rsid w:val="09501E72"/>
    <w:rsid w:val="09590C2B"/>
    <w:rsid w:val="0A568042"/>
    <w:rsid w:val="0B95B4CE"/>
    <w:rsid w:val="0BA5BBA3"/>
    <w:rsid w:val="0C75F7EE"/>
    <w:rsid w:val="0D700B70"/>
    <w:rsid w:val="0D96BEB3"/>
    <w:rsid w:val="0F549D55"/>
    <w:rsid w:val="0F6C6EB9"/>
    <w:rsid w:val="0FB49B15"/>
    <w:rsid w:val="0FE0CAF6"/>
    <w:rsid w:val="103547E0"/>
    <w:rsid w:val="1068C764"/>
    <w:rsid w:val="10A07082"/>
    <w:rsid w:val="1196E5AE"/>
    <w:rsid w:val="121F375E"/>
    <w:rsid w:val="12231886"/>
    <w:rsid w:val="136E9AE4"/>
    <w:rsid w:val="13738EB3"/>
    <w:rsid w:val="13DB5957"/>
    <w:rsid w:val="13DECC00"/>
    <w:rsid w:val="140A3127"/>
    <w:rsid w:val="143F2F09"/>
    <w:rsid w:val="146A7E58"/>
    <w:rsid w:val="14736579"/>
    <w:rsid w:val="14D031D9"/>
    <w:rsid w:val="162D4DF9"/>
    <w:rsid w:val="163BA0D3"/>
    <w:rsid w:val="1805051A"/>
    <w:rsid w:val="1954431A"/>
    <w:rsid w:val="19FA5FB2"/>
    <w:rsid w:val="1B4A1A53"/>
    <w:rsid w:val="1BBAC8CE"/>
    <w:rsid w:val="1C9F2EEA"/>
    <w:rsid w:val="1CB9DC97"/>
    <w:rsid w:val="1CF85277"/>
    <w:rsid w:val="1D287E50"/>
    <w:rsid w:val="1E2E6D85"/>
    <w:rsid w:val="1EF402BA"/>
    <w:rsid w:val="2063F5A7"/>
    <w:rsid w:val="20F09822"/>
    <w:rsid w:val="21B68026"/>
    <w:rsid w:val="22183816"/>
    <w:rsid w:val="23501EDC"/>
    <w:rsid w:val="235FEDD9"/>
    <w:rsid w:val="2400442B"/>
    <w:rsid w:val="2462A75F"/>
    <w:rsid w:val="24F0440A"/>
    <w:rsid w:val="24F7179C"/>
    <w:rsid w:val="25C20B9E"/>
    <w:rsid w:val="261667CF"/>
    <w:rsid w:val="26CD66F2"/>
    <w:rsid w:val="26E36C4E"/>
    <w:rsid w:val="273D5B51"/>
    <w:rsid w:val="27871BE3"/>
    <w:rsid w:val="27AF16E4"/>
    <w:rsid w:val="27CD1796"/>
    <w:rsid w:val="27D80211"/>
    <w:rsid w:val="284542B8"/>
    <w:rsid w:val="28833DDA"/>
    <w:rsid w:val="294683DF"/>
    <w:rsid w:val="2B4E0718"/>
    <w:rsid w:val="2C7F1D2D"/>
    <w:rsid w:val="2D789C01"/>
    <w:rsid w:val="2D93AC4B"/>
    <w:rsid w:val="2D9A2A63"/>
    <w:rsid w:val="2E29324C"/>
    <w:rsid w:val="2E46575E"/>
    <w:rsid w:val="2ED6CFAF"/>
    <w:rsid w:val="2F19DE4B"/>
    <w:rsid w:val="2F43353E"/>
    <w:rsid w:val="2FA273D6"/>
    <w:rsid w:val="2FDBD2AB"/>
    <w:rsid w:val="2FF9731D"/>
    <w:rsid w:val="30349CE7"/>
    <w:rsid w:val="308B06A1"/>
    <w:rsid w:val="30E7313F"/>
    <w:rsid w:val="31E6DDE7"/>
    <w:rsid w:val="3238A511"/>
    <w:rsid w:val="324190EF"/>
    <w:rsid w:val="332FAAF8"/>
    <w:rsid w:val="3364E53C"/>
    <w:rsid w:val="340EEF55"/>
    <w:rsid w:val="34C06AE0"/>
    <w:rsid w:val="34EB0FA9"/>
    <w:rsid w:val="3523275B"/>
    <w:rsid w:val="35488A3D"/>
    <w:rsid w:val="35EC2431"/>
    <w:rsid w:val="36945577"/>
    <w:rsid w:val="36C58D40"/>
    <w:rsid w:val="38314839"/>
    <w:rsid w:val="38873312"/>
    <w:rsid w:val="389561CF"/>
    <w:rsid w:val="38E98259"/>
    <w:rsid w:val="39061D13"/>
    <w:rsid w:val="3925BA4C"/>
    <w:rsid w:val="3950AB6A"/>
    <w:rsid w:val="3972E650"/>
    <w:rsid w:val="398F110D"/>
    <w:rsid w:val="39FFF4FF"/>
    <w:rsid w:val="3A9A0893"/>
    <w:rsid w:val="3B07FDC2"/>
    <w:rsid w:val="3B2DC457"/>
    <w:rsid w:val="3B6CB9FA"/>
    <w:rsid w:val="3B70E7AF"/>
    <w:rsid w:val="3CB608FE"/>
    <w:rsid w:val="3D1376A3"/>
    <w:rsid w:val="3EA23FED"/>
    <w:rsid w:val="3EEDBF19"/>
    <w:rsid w:val="3F805912"/>
    <w:rsid w:val="3FE25941"/>
    <w:rsid w:val="3FE80DA9"/>
    <w:rsid w:val="401D264E"/>
    <w:rsid w:val="41080B56"/>
    <w:rsid w:val="416A86E8"/>
    <w:rsid w:val="416E3C41"/>
    <w:rsid w:val="41A85A77"/>
    <w:rsid w:val="42422FCE"/>
    <w:rsid w:val="425A5059"/>
    <w:rsid w:val="43B505EC"/>
    <w:rsid w:val="4486447D"/>
    <w:rsid w:val="448E5726"/>
    <w:rsid w:val="44FEBD74"/>
    <w:rsid w:val="466217EE"/>
    <w:rsid w:val="467FACC2"/>
    <w:rsid w:val="4680B83E"/>
    <w:rsid w:val="46A7E0B4"/>
    <w:rsid w:val="46B938C1"/>
    <w:rsid w:val="46BA974E"/>
    <w:rsid w:val="46E60F8D"/>
    <w:rsid w:val="470F9C41"/>
    <w:rsid w:val="477A1FBE"/>
    <w:rsid w:val="482CB6F9"/>
    <w:rsid w:val="48755CCA"/>
    <w:rsid w:val="48B9BEB0"/>
    <w:rsid w:val="49616B40"/>
    <w:rsid w:val="4994E0F3"/>
    <w:rsid w:val="4A0E5C0C"/>
    <w:rsid w:val="4A85CEFA"/>
    <w:rsid w:val="4AB4873B"/>
    <w:rsid w:val="4ABF8002"/>
    <w:rsid w:val="4AE7F543"/>
    <w:rsid w:val="4B7499E4"/>
    <w:rsid w:val="4B7E4C67"/>
    <w:rsid w:val="4BD83DE5"/>
    <w:rsid w:val="4C2732C0"/>
    <w:rsid w:val="4D3F8E44"/>
    <w:rsid w:val="4DD92D8E"/>
    <w:rsid w:val="4DDD964B"/>
    <w:rsid w:val="4EDA4675"/>
    <w:rsid w:val="4EDDBC8C"/>
    <w:rsid w:val="4FA375CE"/>
    <w:rsid w:val="4FD7DBB3"/>
    <w:rsid w:val="505238FD"/>
    <w:rsid w:val="505675E6"/>
    <w:rsid w:val="510F5D2E"/>
    <w:rsid w:val="51603473"/>
    <w:rsid w:val="53650CF1"/>
    <w:rsid w:val="53B0C03C"/>
    <w:rsid w:val="54F65A63"/>
    <w:rsid w:val="56170D31"/>
    <w:rsid w:val="562B59D4"/>
    <w:rsid w:val="564C8450"/>
    <w:rsid w:val="57AD4FEE"/>
    <w:rsid w:val="57B85328"/>
    <w:rsid w:val="57CB7C83"/>
    <w:rsid w:val="5838F279"/>
    <w:rsid w:val="584053D0"/>
    <w:rsid w:val="58E2C352"/>
    <w:rsid w:val="595AA03C"/>
    <w:rsid w:val="5B387384"/>
    <w:rsid w:val="5B5328EF"/>
    <w:rsid w:val="5C05D0E7"/>
    <w:rsid w:val="5C35F3BF"/>
    <w:rsid w:val="5C737781"/>
    <w:rsid w:val="5CD9A81E"/>
    <w:rsid w:val="5E0E3B8B"/>
    <w:rsid w:val="5E5F8E7C"/>
    <w:rsid w:val="5E607A60"/>
    <w:rsid w:val="5F9B4C80"/>
    <w:rsid w:val="60B6173D"/>
    <w:rsid w:val="61FB5FE7"/>
    <w:rsid w:val="6251E79E"/>
    <w:rsid w:val="62E8CA84"/>
    <w:rsid w:val="62F7F01B"/>
    <w:rsid w:val="6366D433"/>
    <w:rsid w:val="63BC154D"/>
    <w:rsid w:val="63E0A0FD"/>
    <w:rsid w:val="651A8179"/>
    <w:rsid w:val="657DCD92"/>
    <w:rsid w:val="65D7FCA5"/>
    <w:rsid w:val="6607611A"/>
    <w:rsid w:val="662F90DD"/>
    <w:rsid w:val="66F8D7CD"/>
    <w:rsid w:val="6781840B"/>
    <w:rsid w:val="67CB613E"/>
    <w:rsid w:val="69ACB2A9"/>
    <w:rsid w:val="6AEFC390"/>
    <w:rsid w:val="6B40DC81"/>
    <w:rsid w:val="6BC94C2D"/>
    <w:rsid w:val="6C45CE4C"/>
    <w:rsid w:val="6C6FDD8A"/>
    <w:rsid w:val="6C797781"/>
    <w:rsid w:val="6D770D15"/>
    <w:rsid w:val="6D93B75C"/>
    <w:rsid w:val="6DD1C73B"/>
    <w:rsid w:val="6F1075CB"/>
    <w:rsid w:val="70023FB3"/>
    <w:rsid w:val="70283D30"/>
    <w:rsid w:val="7028CAB7"/>
    <w:rsid w:val="71777A80"/>
    <w:rsid w:val="719CE326"/>
    <w:rsid w:val="71E5406E"/>
    <w:rsid w:val="72999001"/>
    <w:rsid w:val="7333BACB"/>
    <w:rsid w:val="73413B4E"/>
    <w:rsid w:val="73488495"/>
    <w:rsid w:val="73BD0486"/>
    <w:rsid w:val="74573271"/>
    <w:rsid w:val="74918590"/>
    <w:rsid w:val="74DD8F50"/>
    <w:rsid w:val="74F2DA0D"/>
    <w:rsid w:val="7542EA26"/>
    <w:rsid w:val="763A8661"/>
    <w:rsid w:val="7714079F"/>
    <w:rsid w:val="77A42402"/>
    <w:rsid w:val="78388567"/>
    <w:rsid w:val="78AFE911"/>
    <w:rsid w:val="7940709D"/>
    <w:rsid w:val="7A813B36"/>
    <w:rsid w:val="7B5B0FCD"/>
    <w:rsid w:val="7C4B444A"/>
    <w:rsid w:val="7C5EE902"/>
    <w:rsid w:val="7D3D03A1"/>
    <w:rsid w:val="7D3E4756"/>
    <w:rsid w:val="7D8F90C1"/>
    <w:rsid w:val="7DFAB963"/>
    <w:rsid w:val="7F2C28D6"/>
    <w:rsid w:val="7F5C86E1"/>
    <w:rsid w:val="7F73F33D"/>
    <w:rsid w:val="7FD1E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15:docId w15:val="{1BA9D0ED-D5EB-48EB-B297-C66E6AC2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styleId="UnresolvedMention">
    <w:name w:val="Unresolved Mention"/>
    <w:basedOn w:val="DefaultParagraphFont"/>
    <w:uiPriority w:val="99"/>
    <w:semiHidden/>
    <w:unhideWhenUsed/>
    <w:rsid w:val="00BE0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cid:512fd0d7-fbe5-4d50-9c68-32dd515cc1fc@ausprd01.prod.outlook.com" TargetMode="External"/><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hyperlink" Target="https://www.betterhealth.vic.gov.au/coronavirus-covid-19-victoria" TargetMode="Externa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hyperlink" Target="https://www.google.com/maps/place/Arts+House/@-37.802973,144.9486818,17z/data=!4m5!3m4!1s0x0:0x64c465ac7ef21cff!8m2!3d-37.803239!4d144.9498609?shorturl=1" TargetMode="External"/><Relationship Id="rId53" Type="http://schemas.openxmlformats.org/officeDocument/2006/relationships/image" Target="media/image36.jpeg"/><Relationship Id="rId58" Type="http://schemas.openxmlformats.org/officeDocument/2006/relationships/image" Target="cid:73f8d068-c340-43b2-ab98-df66b852ddbb@ausprd01.prod.outlook.com" TargetMode="External"/><Relationship Id="rId66" Type="http://schemas.openxmlformats.org/officeDocument/2006/relationships/hyperlink" Target="https://www.melbourne.vic.gov.au/community/health-support-services/health-services/Pages/free-rapid-antigen-tests.aspx"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cid:a9632a34-6af7-4496-8e0f-c01ae68db695@ausprd01.prod.outlook.com" TargetMode="External"/><Relationship Id="rId49" Type="http://schemas.openxmlformats.org/officeDocument/2006/relationships/image" Target="cid:53f5c028-ae5c-433f-9aaf-80717b34a7e8@ausprd01.prod.outlook.com" TargetMode="External"/><Relationship Id="rId57" Type="http://schemas.openxmlformats.org/officeDocument/2006/relationships/image" Target="media/image39.jpeg"/><Relationship Id="rId61" Type="http://schemas.openxmlformats.org/officeDocument/2006/relationships/hyperlink" Target="https://www.ptv.vic.gov.au/stop/1068/flagstaff-station/0/train/"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hyperlink" Target="https://www.ptv.vic.gov.au/stop/1144/north-melbourne-station/0/train/" TargetMode="External"/><Relationship Id="rId65" Type="http://schemas.openxmlformats.org/officeDocument/2006/relationships/hyperlink" Target="https://www.health.gov.au/news/health-alerts/novel-coronavirus-2019-ncov-health-alert/how-to-protect-yourself-and-others-from-coronavirus-covid-19/good-hygiene-for-coronavirus-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cid:3326d01f-1b96-42ba-b0a5-8d8418cf4d98@ausprd01.prod.outlook.com" TargetMode="External"/><Relationship Id="rId64" Type="http://schemas.openxmlformats.org/officeDocument/2006/relationships/hyperlink" Target="https://www.betterhealth.vic.gov.au/coronavirus-covid-19-victoria" TargetMode="External"/><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hyperlink" Target="https://vimeo.com/544169506" TargetMode="External"/><Relationship Id="rId67"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footer" Target="footer2.xml"/><Relationship Id="rId54" Type="http://schemas.openxmlformats.org/officeDocument/2006/relationships/image" Target="media/image37.png"/><Relationship Id="rId62" Type="http://schemas.openxmlformats.org/officeDocument/2006/relationships/hyperlink" Target="mailto:ArtsHouse.Ticketing@melbourne.vic.gov.au" TargetMode="External"/><Relationship Id="rId7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_rels/header3.xml.rels><?xml version="1.0" encoding="UTF-8" standalone="yes"?>
<Relationships xmlns="http://schemas.openxmlformats.org/package/2006/relationships"><Relationship Id="rId1" Type="http://schemas.openxmlformats.org/officeDocument/2006/relationships/image" Target="media/image27.jpg"/></Relationships>
</file>

<file path=word/_rels/header4.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05e8af89-dc59-443a-a9d6-442529edc69f">
      <Terms xmlns="http://schemas.microsoft.com/office/infopath/2007/PartnerControls"/>
    </lcf76f155ced4ddcb4097134ff3c332f>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Supplier xmlns="05e8af89-dc59-443a-a9d6-442529edc69f" xsi:nil="true"/>
    <Creative_x0020_City_x0020_File_x0020_Type xmlns="81777f7a-4187-4876-a009-866346738773" xsi:nil="true"/>
    <Creative_x0020_City_x0020_Team xmlns="81777f7a-4187-4876-a009-866346738773">Arts House</Creative_x0020_City_x0020_Team>
    <MediaLengthInSeconds xmlns="05e8af89-dc59-443a-a9d6-442529edc6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CA603-2A2E-4E9A-B5B1-0CCE8BEB9E43}">
  <ds:schemaRefs>
    <ds:schemaRef ds:uri="http://schemas.openxmlformats.org/officeDocument/2006/bibliography"/>
  </ds:schemaRefs>
</ds:datastoreItem>
</file>

<file path=customXml/itemProps2.xml><?xml version="1.0" encoding="utf-8"?>
<ds:datastoreItem xmlns:ds="http://schemas.openxmlformats.org/officeDocument/2006/customXml" ds:itemID="{7F60F623-7934-44EB-98F3-A5233C92131C}">
  <ds:schemaRefs>
    <ds:schemaRef ds:uri="http://purl.org/dc/terms/"/>
    <ds:schemaRef ds:uri="http://schemas.openxmlformats.org/package/2006/metadata/core-properties"/>
    <ds:schemaRef ds:uri="http://purl.org/dc/dcmitype/"/>
    <ds:schemaRef ds:uri="05e8af89-dc59-443a-a9d6-442529edc69f"/>
    <ds:schemaRef ds:uri="http://schemas.microsoft.com/office/2006/documentManagement/types"/>
    <ds:schemaRef ds:uri="http://purl.org/dc/elements/1.1/"/>
    <ds:schemaRef ds:uri="http://schemas.microsoft.com/office/2006/metadata/properties"/>
    <ds:schemaRef ds:uri="81777f7a-4187-4876-a009-866346738773"/>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16CF605F-E1D3-4226-BFE0-EA70A56D9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2258</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15099</CharactersWithSpaces>
  <SharedDoc>false</SharedDoc>
  <HLinks>
    <vt:vector size="282" baseType="variant">
      <vt:variant>
        <vt:i4>2883711</vt:i4>
      </vt:variant>
      <vt:variant>
        <vt:i4>252</vt:i4>
      </vt:variant>
      <vt:variant>
        <vt:i4>0</vt:i4>
      </vt:variant>
      <vt:variant>
        <vt:i4>5</vt:i4>
      </vt:variant>
      <vt:variant>
        <vt:lpwstr>https://www.melbourne.vic.gov.au/community/health-support-services/health-services/Pages/free-rapid-antigen-tests.aspx</vt:lpwstr>
      </vt:variant>
      <vt:variant>
        <vt:lpwstr/>
      </vt:variant>
      <vt:variant>
        <vt:i4>5701633</vt:i4>
      </vt:variant>
      <vt:variant>
        <vt:i4>249</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246</vt:i4>
      </vt:variant>
      <vt:variant>
        <vt:i4>0</vt:i4>
      </vt:variant>
      <vt:variant>
        <vt:i4>5</vt:i4>
      </vt:variant>
      <vt:variant>
        <vt:lpwstr>https://www.betterhealth.vic.gov.au/coronavirus-covid-19-victoria</vt:lpwstr>
      </vt:variant>
      <vt:variant>
        <vt:lpwstr/>
      </vt:variant>
      <vt:variant>
        <vt:i4>5308441</vt:i4>
      </vt:variant>
      <vt:variant>
        <vt:i4>243</vt:i4>
      </vt:variant>
      <vt:variant>
        <vt:i4>0</vt:i4>
      </vt:variant>
      <vt:variant>
        <vt:i4>5</vt:i4>
      </vt:variant>
      <vt:variant>
        <vt:lpwstr>https://www.betterhealth.vic.gov.au/coronavirus-covid-19-victoria</vt:lpwstr>
      </vt:variant>
      <vt:variant>
        <vt:lpwstr/>
      </vt:variant>
      <vt:variant>
        <vt:i4>7274517</vt:i4>
      </vt:variant>
      <vt:variant>
        <vt:i4>240</vt:i4>
      </vt:variant>
      <vt:variant>
        <vt:i4>0</vt:i4>
      </vt:variant>
      <vt:variant>
        <vt:i4>5</vt:i4>
      </vt:variant>
      <vt:variant>
        <vt:lpwstr>mailto:ArtsHouse.Ticketing@melbourne.vic.gov.au</vt:lpwstr>
      </vt:variant>
      <vt:variant>
        <vt:lpwstr/>
      </vt:variant>
      <vt:variant>
        <vt:i4>2359321</vt:i4>
      </vt:variant>
      <vt:variant>
        <vt:i4>237</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234</vt:i4>
      </vt:variant>
      <vt:variant>
        <vt:i4>0</vt:i4>
      </vt:variant>
      <vt:variant>
        <vt:i4>5</vt:i4>
      </vt:variant>
      <vt:variant>
        <vt:lpwstr>https://www.ptv.vic.gov.au/stop/1144/north-melbourne-station/0/train/</vt:lpwstr>
      </vt:variant>
      <vt:variant>
        <vt:lpwstr/>
      </vt:variant>
      <vt:variant>
        <vt:i4>8323128</vt:i4>
      </vt:variant>
      <vt:variant>
        <vt:i4>231</vt:i4>
      </vt:variant>
      <vt:variant>
        <vt:i4>0</vt:i4>
      </vt:variant>
      <vt:variant>
        <vt:i4>5</vt:i4>
      </vt:variant>
      <vt:variant>
        <vt:lpwstr>https://vimeo.com/544169506</vt:lpwstr>
      </vt:variant>
      <vt:variant>
        <vt:lpwstr/>
      </vt:variant>
      <vt:variant>
        <vt:i4>7340063</vt:i4>
      </vt:variant>
      <vt:variant>
        <vt:i4>228</vt:i4>
      </vt:variant>
      <vt:variant>
        <vt:i4>0</vt:i4>
      </vt:variant>
      <vt:variant>
        <vt:i4>5</vt:i4>
      </vt:variant>
      <vt:variant>
        <vt:lpwstr>https://www.google.com/maps/place/Arts+House/@-37.802973,144.9486818,17z/data=!4m5!3m4!1s0x0:0x64c465ac7ef21cff!8m2!3d-37.803239!4d144.9498609?shorturl=1</vt:lpwstr>
      </vt:variant>
      <vt:variant>
        <vt:lpwstr/>
      </vt:variant>
      <vt:variant>
        <vt:i4>8257642</vt:i4>
      </vt:variant>
      <vt:variant>
        <vt:i4>225</vt:i4>
      </vt:variant>
      <vt:variant>
        <vt:i4>0</vt:i4>
      </vt:variant>
      <vt:variant>
        <vt:i4>5</vt:i4>
      </vt:variant>
      <vt:variant>
        <vt:lpwstr>https://www.artshouse.com.au/events/edging/</vt:lpwstr>
      </vt:variant>
      <vt:variant>
        <vt:lpwstr/>
      </vt:variant>
      <vt:variant>
        <vt:i4>2883586</vt:i4>
      </vt:variant>
      <vt:variant>
        <vt:i4>218</vt:i4>
      </vt:variant>
      <vt:variant>
        <vt:i4>0</vt:i4>
      </vt:variant>
      <vt:variant>
        <vt:i4>5</vt:i4>
      </vt:variant>
      <vt:variant>
        <vt:lpwstr/>
      </vt:variant>
      <vt:variant>
        <vt:lpwstr>_Toc2042750539</vt:lpwstr>
      </vt:variant>
      <vt:variant>
        <vt:i4>2949123</vt:i4>
      </vt:variant>
      <vt:variant>
        <vt:i4>212</vt:i4>
      </vt:variant>
      <vt:variant>
        <vt:i4>0</vt:i4>
      </vt:variant>
      <vt:variant>
        <vt:i4>5</vt:i4>
      </vt:variant>
      <vt:variant>
        <vt:lpwstr/>
      </vt:variant>
      <vt:variant>
        <vt:lpwstr>_Toc1944542310</vt:lpwstr>
      </vt:variant>
      <vt:variant>
        <vt:i4>1179710</vt:i4>
      </vt:variant>
      <vt:variant>
        <vt:i4>206</vt:i4>
      </vt:variant>
      <vt:variant>
        <vt:i4>0</vt:i4>
      </vt:variant>
      <vt:variant>
        <vt:i4>5</vt:i4>
      </vt:variant>
      <vt:variant>
        <vt:lpwstr/>
      </vt:variant>
      <vt:variant>
        <vt:lpwstr>_Toc37870356</vt:lpwstr>
      </vt:variant>
      <vt:variant>
        <vt:i4>2228229</vt:i4>
      </vt:variant>
      <vt:variant>
        <vt:i4>200</vt:i4>
      </vt:variant>
      <vt:variant>
        <vt:i4>0</vt:i4>
      </vt:variant>
      <vt:variant>
        <vt:i4>5</vt:i4>
      </vt:variant>
      <vt:variant>
        <vt:lpwstr/>
      </vt:variant>
      <vt:variant>
        <vt:lpwstr>_Toc2052505423</vt:lpwstr>
      </vt:variant>
      <vt:variant>
        <vt:i4>1900595</vt:i4>
      </vt:variant>
      <vt:variant>
        <vt:i4>194</vt:i4>
      </vt:variant>
      <vt:variant>
        <vt:i4>0</vt:i4>
      </vt:variant>
      <vt:variant>
        <vt:i4>5</vt:i4>
      </vt:variant>
      <vt:variant>
        <vt:lpwstr/>
      </vt:variant>
      <vt:variant>
        <vt:lpwstr>_Toc128629878</vt:lpwstr>
      </vt:variant>
      <vt:variant>
        <vt:i4>3080202</vt:i4>
      </vt:variant>
      <vt:variant>
        <vt:i4>188</vt:i4>
      </vt:variant>
      <vt:variant>
        <vt:i4>0</vt:i4>
      </vt:variant>
      <vt:variant>
        <vt:i4>5</vt:i4>
      </vt:variant>
      <vt:variant>
        <vt:lpwstr/>
      </vt:variant>
      <vt:variant>
        <vt:lpwstr>_Toc1599401470</vt:lpwstr>
      </vt:variant>
      <vt:variant>
        <vt:i4>2097157</vt:i4>
      </vt:variant>
      <vt:variant>
        <vt:i4>182</vt:i4>
      </vt:variant>
      <vt:variant>
        <vt:i4>0</vt:i4>
      </vt:variant>
      <vt:variant>
        <vt:i4>5</vt:i4>
      </vt:variant>
      <vt:variant>
        <vt:lpwstr/>
      </vt:variant>
      <vt:variant>
        <vt:lpwstr>_Toc1123066506</vt:lpwstr>
      </vt:variant>
      <vt:variant>
        <vt:i4>2686983</vt:i4>
      </vt:variant>
      <vt:variant>
        <vt:i4>176</vt:i4>
      </vt:variant>
      <vt:variant>
        <vt:i4>0</vt:i4>
      </vt:variant>
      <vt:variant>
        <vt:i4>5</vt:i4>
      </vt:variant>
      <vt:variant>
        <vt:lpwstr/>
      </vt:variant>
      <vt:variant>
        <vt:lpwstr>_Toc1137895081</vt:lpwstr>
      </vt:variant>
      <vt:variant>
        <vt:i4>1245234</vt:i4>
      </vt:variant>
      <vt:variant>
        <vt:i4>170</vt:i4>
      </vt:variant>
      <vt:variant>
        <vt:i4>0</vt:i4>
      </vt:variant>
      <vt:variant>
        <vt:i4>5</vt:i4>
      </vt:variant>
      <vt:variant>
        <vt:lpwstr/>
      </vt:variant>
      <vt:variant>
        <vt:lpwstr>_Toc257631462</vt:lpwstr>
      </vt:variant>
      <vt:variant>
        <vt:i4>2162691</vt:i4>
      </vt:variant>
      <vt:variant>
        <vt:i4>164</vt:i4>
      </vt:variant>
      <vt:variant>
        <vt:i4>0</vt:i4>
      </vt:variant>
      <vt:variant>
        <vt:i4>5</vt:i4>
      </vt:variant>
      <vt:variant>
        <vt:lpwstr/>
      </vt:variant>
      <vt:variant>
        <vt:lpwstr>_Toc1317763773</vt:lpwstr>
      </vt:variant>
      <vt:variant>
        <vt:i4>2949131</vt:i4>
      </vt:variant>
      <vt:variant>
        <vt:i4>158</vt:i4>
      </vt:variant>
      <vt:variant>
        <vt:i4>0</vt:i4>
      </vt:variant>
      <vt:variant>
        <vt:i4>5</vt:i4>
      </vt:variant>
      <vt:variant>
        <vt:lpwstr/>
      </vt:variant>
      <vt:variant>
        <vt:lpwstr>_Toc2124479068</vt:lpwstr>
      </vt:variant>
      <vt:variant>
        <vt:i4>2162700</vt:i4>
      </vt:variant>
      <vt:variant>
        <vt:i4>152</vt:i4>
      </vt:variant>
      <vt:variant>
        <vt:i4>0</vt:i4>
      </vt:variant>
      <vt:variant>
        <vt:i4>5</vt:i4>
      </vt:variant>
      <vt:variant>
        <vt:lpwstr/>
      </vt:variant>
      <vt:variant>
        <vt:lpwstr>_Toc1136913343</vt:lpwstr>
      </vt:variant>
      <vt:variant>
        <vt:i4>1441849</vt:i4>
      </vt:variant>
      <vt:variant>
        <vt:i4>146</vt:i4>
      </vt:variant>
      <vt:variant>
        <vt:i4>0</vt:i4>
      </vt:variant>
      <vt:variant>
        <vt:i4>5</vt:i4>
      </vt:variant>
      <vt:variant>
        <vt:lpwstr/>
      </vt:variant>
      <vt:variant>
        <vt:lpwstr>_Toc976012740</vt:lpwstr>
      </vt:variant>
      <vt:variant>
        <vt:i4>1441840</vt:i4>
      </vt:variant>
      <vt:variant>
        <vt:i4>140</vt:i4>
      </vt:variant>
      <vt:variant>
        <vt:i4>0</vt:i4>
      </vt:variant>
      <vt:variant>
        <vt:i4>5</vt:i4>
      </vt:variant>
      <vt:variant>
        <vt:lpwstr/>
      </vt:variant>
      <vt:variant>
        <vt:lpwstr>_Toc774632026</vt:lpwstr>
      </vt:variant>
      <vt:variant>
        <vt:i4>1900600</vt:i4>
      </vt:variant>
      <vt:variant>
        <vt:i4>134</vt:i4>
      </vt:variant>
      <vt:variant>
        <vt:i4>0</vt:i4>
      </vt:variant>
      <vt:variant>
        <vt:i4>5</vt:i4>
      </vt:variant>
      <vt:variant>
        <vt:lpwstr/>
      </vt:variant>
      <vt:variant>
        <vt:lpwstr>_Toc984153007</vt:lpwstr>
      </vt:variant>
      <vt:variant>
        <vt:i4>1114169</vt:i4>
      </vt:variant>
      <vt:variant>
        <vt:i4>128</vt:i4>
      </vt:variant>
      <vt:variant>
        <vt:i4>0</vt:i4>
      </vt:variant>
      <vt:variant>
        <vt:i4>5</vt:i4>
      </vt:variant>
      <vt:variant>
        <vt:lpwstr/>
      </vt:variant>
      <vt:variant>
        <vt:lpwstr>_Toc307096406</vt:lpwstr>
      </vt:variant>
      <vt:variant>
        <vt:i4>1179701</vt:i4>
      </vt:variant>
      <vt:variant>
        <vt:i4>122</vt:i4>
      </vt:variant>
      <vt:variant>
        <vt:i4>0</vt:i4>
      </vt:variant>
      <vt:variant>
        <vt:i4>5</vt:i4>
      </vt:variant>
      <vt:variant>
        <vt:lpwstr/>
      </vt:variant>
      <vt:variant>
        <vt:lpwstr>_Toc414010442</vt:lpwstr>
      </vt:variant>
      <vt:variant>
        <vt:i4>2424832</vt:i4>
      </vt:variant>
      <vt:variant>
        <vt:i4>116</vt:i4>
      </vt:variant>
      <vt:variant>
        <vt:i4>0</vt:i4>
      </vt:variant>
      <vt:variant>
        <vt:i4>5</vt:i4>
      </vt:variant>
      <vt:variant>
        <vt:lpwstr/>
      </vt:variant>
      <vt:variant>
        <vt:lpwstr>_Toc1396169203</vt:lpwstr>
      </vt:variant>
      <vt:variant>
        <vt:i4>3014670</vt:i4>
      </vt:variant>
      <vt:variant>
        <vt:i4>110</vt:i4>
      </vt:variant>
      <vt:variant>
        <vt:i4>0</vt:i4>
      </vt:variant>
      <vt:variant>
        <vt:i4>5</vt:i4>
      </vt:variant>
      <vt:variant>
        <vt:lpwstr/>
      </vt:variant>
      <vt:variant>
        <vt:lpwstr>_Toc1893939160</vt:lpwstr>
      </vt:variant>
      <vt:variant>
        <vt:i4>2555906</vt:i4>
      </vt:variant>
      <vt:variant>
        <vt:i4>104</vt:i4>
      </vt:variant>
      <vt:variant>
        <vt:i4>0</vt:i4>
      </vt:variant>
      <vt:variant>
        <vt:i4>5</vt:i4>
      </vt:variant>
      <vt:variant>
        <vt:lpwstr/>
      </vt:variant>
      <vt:variant>
        <vt:lpwstr>_Toc1304251705</vt:lpwstr>
      </vt:variant>
      <vt:variant>
        <vt:i4>2490374</vt:i4>
      </vt:variant>
      <vt:variant>
        <vt:i4>98</vt:i4>
      </vt:variant>
      <vt:variant>
        <vt:i4>0</vt:i4>
      </vt:variant>
      <vt:variant>
        <vt:i4>5</vt:i4>
      </vt:variant>
      <vt:variant>
        <vt:lpwstr/>
      </vt:variant>
      <vt:variant>
        <vt:lpwstr>_Toc1020302948</vt:lpwstr>
      </vt:variant>
      <vt:variant>
        <vt:i4>2883596</vt:i4>
      </vt:variant>
      <vt:variant>
        <vt:i4>92</vt:i4>
      </vt:variant>
      <vt:variant>
        <vt:i4>0</vt:i4>
      </vt:variant>
      <vt:variant>
        <vt:i4>5</vt:i4>
      </vt:variant>
      <vt:variant>
        <vt:lpwstr/>
      </vt:variant>
      <vt:variant>
        <vt:lpwstr>_Toc1579718553</vt:lpwstr>
      </vt:variant>
      <vt:variant>
        <vt:i4>2883585</vt:i4>
      </vt:variant>
      <vt:variant>
        <vt:i4>86</vt:i4>
      </vt:variant>
      <vt:variant>
        <vt:i4>0</vt:i4>
      </vt:variant>
      <vt:variant>
        <vt:i4>5</vt:i4>
      </vt:variant>
      <vt:variant>
        <vt:lpwstr/>
      </vt:variant>
      <vt:variant>
        <vt:lpwstr>_Toc1380949985</vt:lpwstr>
      </vt:variant>
      <vt:variant>
        <vt:i4>1769520</vt:i4>
      </vt:variant>
      <vt:variant>
        <vt:i4>80</vt:i4>
      </vt:variant>
      <vt:variant>
        <vt:i4>0</vt:i4>
      </vt:variant>
      <vt:variant>
        <vt:i4>5</vt:i4>
      </vt:variant>
      <vt:variant>
        <vt:lpwstr/>
      </vt:variant>
      <vt:variant>
        <vt:lpwstr>_Toc62106816</vt:lpwstr>
      </vt:variant>
      <vt:variant>
        <vt:i4>2490383</vt:i4>
      </vt:variant>
      <vt:variant>
        <vt:i4>74</vt:i4>
      </vt:variant>
      <vt:variant>
        <vt:i4>0</vt:i4>
      </vt:variant>
      <vt:variant>
        <vt:i4>5</vt:i4>
      </vt:variant>
      <vt:variant>
        <vt:lpwstr/>
      </vt:variant>
      <vt:variant>
        <vt:lpwstr>_Toc1959745792</vt:lpwstr>
      </vt:variant>
      <vt:variant>
        <vt:i4>2228239</vt:i4>
      </vt:variant>
      <vt:variant>
        <vt:i4>68</vt:i4>
      </vt:variant>
      <vt:variant>
        <vt:i4>0</vt:i4>
      </vt:variant>
      <vt:variant>
        <vt:i4>5</vt:i4>
      </vt:variant>
      <vt:variant>
        <vt:lpwstr/>
      </vt:variant>
      <vt:variant>
        <vt:lpwstr>_Toc1422648324</vt:lpwstr>
      </vt:variant>
      <vt:variant>
        <vt:i4>2359303</vt:i4>
      </vt:variant>
      <vt:variant>
        <vt:i4>62</vt:i4>
      </vt:variant>
      <vt:variant>
        <vt:i4>0</vt:i4>
      </vt:variant>
      <vt:variant>
        <vt:i4>5</vt:i4>
      </vt:variant>
      <vt:variant>
        <vt:lpwstr/>
      </vt:variant>
      <vt:variant>
        <vt:lpwstr>_Toc1555115775</vt:lpwstr>
      </vt:variant>
      <vt:variant>
        <vt:i4>1310775</vt:i4>
      </vt:variant>
      <vt:variant>
        <vt:i4>56</vt:i4>
      </vt:variant>
      <vt:variant>
        <vt:i4>0</vt:i4>
      </vt:variant>
      <vt:variant>
        <vt:i4>5</vt:i4>
      </vt:variant>
      <vt:variant>
        <vt:lpwstr/>
      </vt:variant>
      <vt:variant>
        <vt:lpwstr>_Toc122637703</vt:lpwstr>
      </vt:variant>
      <vt:variant>
        <vt:i4>2162702</vt:i4>
      </vt:variant>
      <vt:variant>
        <vt:i4>50</vt:i4>
      </vt:variant>
      <vt:variant>
        <vt:i4>0</vt:i4>
      </vt:variant>
      <vt:variant>
        <vt:i4>5</vt:i4>
      </vt:variant>
      <vt:variant>
        <vt:lpwstr/>
      </vt:variant>
      <vt:variant>
        <vt:lpwstr>_Toc1090012740</vt:lpwstr>
      </vt:variant>
      <vt:variant>
        <vt:i4>1835067</vt:i4>
      </vt:variant>
      <vt:variant>
        <vt:i4>44</vt:i4>
      </vt:variant>
      <vt:variant>
        <vt:i4>0</vt:i4>
      </vt:variant>
      <vt:variant>
        <vt:i4>5</vt:i4>
      </vt:variant>
      <vt:variant>
        <vt:lpwstr/>
      </vt:variant>
      <vt:variant>
        <vt:lpwstr>_Toc836953027</vt:lpwstr>
      </vt:variant>
      <vt:variant>
        <vt:i4>1703986</vt:i4>
      </vt:variant>
      <vt:variant>
        <vt:i4>38</vt:i4>
      </vt:variant>
      <vt:variant>
        <vt:i4>0</vt:i4>
      </vt:variant>
      <vt:variant>
        <vt:i4>5</vt:i4>
      </vt:variant>
      <vt:variant>
        <vt:lpwstr/>
      </vt:variant>
      <vt:variant>
        <vt:lpwstr>_Toc339493195</vt:lpwstr>
      </vt:variant>
      <vt:variant>
        <vt:i4>2555909</vt:i4>
      </vt:variant>
      <vt:variant>
        <vt:i4>32</vt:i4>
      </vt:variant>
      <vt:variant>
        <vt:i4>0</vt:i4>
      </vt:variant>
      <vt:variant>
        <vt:i4>5</vt:i4>
      </vt:variant>
      <vt:variant>
        <vt:lpwstr/>
      </vt:variant>
      <vt:variant>
        <vt:lpwstr>_Toc1640421357</vt:lpwstr>
      </vt:variant>
      <vt:variant>
        <vt:i4>2293763</vt:i4>
      </vt:variant>
      <vt:variant>
        <vt:i4>26</vt:i4>
      </vt:variant>
      <vt:variant>
        <vt:i4>0</vt:i4>
      </vt:variant>
      <vt:variant>
        <vt:i4>5</vt:i4>
      </vt:variant>
      <vt:variant>
        <vt:lpwstr/>
      </vt:variant>
      <vt:variant>
        <vt:lpwstr>_Toc1181270281</vt:lpwstr>
      </vt:variant>
      <vt:variant>
        <vt:i4>2359311</vt:i4>
      </vt:variant>
      <vt:variant>
        <vt:i4>20</vt:i4>
      </vt:variant>
      <vt:variant>
        <vt:i4>0</vt:i4>
      </vt:variant>
      <vt:variant>
        <vt:i4>5</vt:i4>
      </vt:variant>
      <vt:variant>
        <vt:lpwstr/>
      </vt:variant>
      <vt:variant>
        <vt:lpwstr>_Toc2085657645</vt:lpwstr>
      </vt:variant>
      <vt:variant>
        <vt:i4>1376307</vt:i4>
      </vt:variant>
      <vt:variant>
        <vt:i4>14</vt:i4>
      </vt:variant>
      <vt:variant>
        <vt:i4>0</vt:i4>
      </vt:variant>
      <vt:variant>
        <vt:i4>5</vt:i4>
      </vt:variant>
      <vt:variant>
        <vt:lpwstr/>
      </vt:variant>
      <vt:variant>
        <vt:lpwstr>_Toc591149333</vt:lpwstr>
      </vt:variant>
      <vt:variant>
        <vt:i4>2228227</vt:i4>
      </vt:variant>
      <vt:variant>
        <vt:i4>8</vt:i4>
      </vt:variant>
      <vt:variant>
        <vt:i4>0</vt:i4>
      </vt:variant>
      <vt:variant>
        <vt:i4>5</vt:i4>
      </vt:variant>
      <vt:variant>
        <vt:lpwstr/>
      </vt:variant>
      <vt:variant>
        <vt:lpwstr>_Toc2113467233</vt:lpwstr>
      </vt:variant>
      <vt:variant>
        <vt:i4>2097164</vt:i4>
      </vt:variant>
      <vt:variant>
        <vt:i4>2</vt:i4>
      </vt:variant>
      <vt:variant>
        <vt:i4>0</vt:i4>
      </vt:variant>
      <vt:variant>
        <vt:i4>5</vt:i4>
      </vt:variant>
      <vt:variant>
        <vt:lpwstr/>
      </vt:variant>
      <vt:variant>
        <vt:lpwstr>_Toc1789501910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Sarah Rowbottam</cp:lastModifiedBy>
  <cp:revision>4</cp:revision>
  <cp:lastPrinted>2024-07-22T00:30:00Z</cp:lastPrinted>
  <dcterms:created xsi:type="dcterms:W3CDTF">2024-07-22T00:37:00Z</dcterms:created>
  <dcterms:modified xsi:type="dcterms:W3CDTF">2024-07-22T05:13:00Z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20240722144421104</vt:lpwstr>
  </property>
  <property fmtid="{D5CDD505-2E9C-101B-9397-08002B2CF9AE}" pid="3" name="ContentTypeId">
    <vt:lpwstr>0x010100CD7F8094B742EF40A7A0B316D3CEC8B8</vt:lpwstr>
  </property>
  <property fmtid="{D5CDD505-2E9C-101B-9397-08002B2CF9AE}" pid="4" name="MediaServiceImageTags">
    <vt:lpwstr/>
  </property>
  <property fmtid="{D5CDD505-2E9C-101B-9397-08002B2CF9AE}" pid="5" name="DMLink">
    <vt:lpwstr>,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